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</w:pPr>
      <w:r>
        <w:rPr/>
        <mc:AlternateContent>
          <mc:Choice Requires="wps">
            <w:drawing>
              <wp:inline distT="0" distB="0" distL="0" distR="0">
                <wp:extent cx="7298055" cy="1925955"/>
                <wp:effectExtent l="0" t="0" r="0" b="7619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98055" cy="1925955"/>
                          <a:chExt cx="7298055" cy="192595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7777" cy="1925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98055" cy="192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6170" w:right="262" w:hanging="402"/>
                                <w:jc w:val="right"/>
                                <w:rPr>
                                  <w:rFonts w:ascii="Georgia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Centrale: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Leonardo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Vinci,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364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90135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Palermo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091405108 Succursale: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M.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Bernardo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Serio,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90145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Palermo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091227371 </w:t>
                              </w:r>
                              <w:hyperlink r:id="rId7">
                                <w:r>
                                  <w:rPr>
                                    <w:rFonts w:ascii="Georgia"/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http://www.iissenricomedi.edu.it</w:t>
                                </w:r>
                              </w:hyperlink>
                              <w:r>
                                <w:rPr>
                                  <w:rFonts w:ascii="Georgia"/>
                                  <w:color w:val="0000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sz w:val="18"/>
                                </w:rPr>
                                <w:t>- cf. 97021760828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600570" y="857148"/>
                            <a:ext cx="5905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51" w:right="0" w:firstLine="0"/>
                                <w:jc w:val="left"/>
                                <w:rPr>
                                  <w:rFonts w:ascii="Calibri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M.I.M.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4.65pt;height:151.65pt;mso-position-horizontal-relative:char;mso-position-vertical-relative:line" id="docshapegroup7" coordorigin="0,0" coordsize="11493,3033">
                <v:shape style="position:absolute;left:0;top:0;width:11493;height:3033" type="#_x0000_t75" id="docshape8" stroked="false">
                  <v:imagedata r:id="rId6" o:title=""/>
                </v:shape>
                <v:shape style="position:absolute;left:0;top:0;width:11493;height:303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6170" w:right="262" w:hanging="402"/>
                          <w:jc w:val="right"/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Sede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Centrale: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Via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Leonardo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da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Vinci,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364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90135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Palermo</w:t>
                        </w:r>
                        <w:r>
                          <w:rPr>
                            <w:rFonts w:ascii="Calibr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Tel.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091405108 Succursale: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Via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M.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Bernardo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Serio,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2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90145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Palermo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Tel.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091227371 </w:t>
                        </w:r>
                        <w:hyperlink r:id="rId7">
                          <w:r>
                            <w:rPr>
                              <w:rFonts w:ascii="Georgia"/>
                              <w:color w:val="0000FF"/>
                              <w:sz w:val="18"/>
                              <w:u w:val="single" w:color="0000FF"/>
                            </w:rPr>
                            <w:t>http://www.iissenricomedi.edu.it</w:t>
                          </w:r>
                        </w:hyperlink>
                        <w:r>
                          <w:rPr>
                            <w:rFonts w:ascii="Georgia"/>
                            <w:color w:val="0000FF"/>
                            <w:sz w:val="18"/>
                          </w:rPr>
                          <w:t> </w:t>
                        </w:r>
                        <w:r>
                          <w:rPr>
                            <w:rFonts w:ascii="Georgia"/>
                            <w:sz w:val="18"/>
                          </w:rPr>
                          <w:t>- cf. 97021760828</w:t>
                        </w:r>
                      </w:p>
                    </w:txbxContent>
                  </v:textbox>
                  <w10:wrap type="none"/>
                </v:shape>
                <v:shape style="position:absolute;left:10394;top:1349;width:930;height:330" type="#_x0000_t202" id="docshape10" filled="true" fillcolor="#ffffff" stroked="false">
                  <v:textbox inset="0,0,0,0">
                    <w:txbxContent>
                      <w:p>
                        <w:pPr>
                          <w:spacing w:before="75"/>
                          <w:ind w:left="151" w:right="0" w:firstLine="0"/>
                          <w:jc w:val="left"/>
                          <w:rPr>
                            <w:rFonts w:ascii="Calibri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sz w:val="18"/>
                          </w:rPr>
                          <w:t>M.I.M.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Title"/>
      </w:pPr>
      <w:r>
        <w:rPr/>
        <w:t>PATTO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2"/>
        </w:rPr>
        <w:t>INTEGRITA’</w:t>
      </w:r>
    </w:p>
    <w:p>
      <w:pPr>
        <w:pStyle w:val="BodyText"/>
        <w:spacing w:before="311"/>
        <w:ind w:left="0"/>
        <w:rPr>
          <w:b/>
          <w:sz w:val="28"/>
        </w:rPr>
      </w:pPr>
    </w:p>
    <w:p>
      <w:pPr>
        <w:pStyle w:val="Heading1"/>
        <w:spacing w:before="1"/>
        <w:ind w:right="567"/>
      </w:pPr>
      <w:r>
        <w:rPr>
          <w:spacing w:val="-2"/>
        </w:rPr>
        <w:t>relativo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(estremi</w:t>
      </w:r>
      <w:r>
        <w:rPr>
          <w:spacing w:val="-11"/>
        </w:rPr>
        <w:t> </w:t>
      </w:r>
      <w:r>
        <w:rPr>
          <w:spacing w:val="-2"/>
        </w:rPr>
        <w:t>della</w:t>
      </w:r>
      <w:r>
        <w:rPr>
          <w:spacing w:val="-9"/>
        </w:rPr>
        <w:t> </w:t>
      </w:r>
      <w:r>
        <w:rPr>
          <w:spacing w:val="-2"/>
        </w:rPr>
        <w:t>gara)</w:t>
      </w:r>
      <w:r>
        <w:rPr>
          <w:spacing w:val="-11"/>
        </w:rPr>
        <w:t> </w:t>
      </w:r>
      <w:r>
        <w:rPr>
          <w:spacing w:val="-2"/>
        </w:rPr>
        <w:t>………….……………………………….………….</w:t>
      </w:r>
      <w:r>
        <w:rPr>
          <w:spacing w:val="-9"/>
        </w:rPr>
        <w:t> </w:t>
      </w:r>
      <w:r>
        <w:rPr>
          <w:spacing w:val="-2"/>
        </w:rPr>
        <w:t>………………………………………..</w:t>
      </w:r>
    </w:p>
    <w:p>
      <w:pPr>
        <w:pStyle w:val="BodyText"/>
        <w:spacing w:before="221"/>
        <w:ind w:left="706" w:right="569"/>
        <w:jc w:val="center"/>
      </w:pPr>
      <w:r>
        <w:rPr>
          <w:spacing w:val="-5"/>
        </w:rPr>
        <w:t>tra</w:t>
      </w:r>
    </w:p>
    <w:p>
      <w:pPr>
        <w:pStyle w:val="BodyText"/>
        <w:spacing w:line="235" w:lineRule="auto" w:before="222"/>
        <w:ind w:right="424"/>
      </w:pP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Dirigente Scolastico</w:t>
      </w:r>
      <w:r>
        <w:rPr>
          <w:spacing w:val="-3"/>
        </w:rPr>
        <w:t> </w:t>
      </w:r>
      <w:r>
        <w:rPr>
          <w:spacing w:val="-2"/>
        </w:rPr>
        <w:t>prof.ssa Giovanna Battaglia,</w:t>
      </w:r>
      <w:r>
        <w:rPr>
          <w:spacing w:val="-3"/>
        </w:rPr>
        <w:t> </w:t>
      </w:r>
      <w:r>
        <w:rPr>
          <w:spacing w:val="-2"/>
        </w:rPr>
        <w:t>rappresentante legale dell’Istituto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Istruzione Superiore Statale “Enrico </w:t>
      </w:r>
      <w:r>
        <w:rPr>
          <w:spacing w:val="-4"/>
        </w:rPr>
        <w:t>Medi”</w:t>
      </w:r>
    </w:p>
    <w:p>
      <w:pPr>
        <w:pStyle w:val="BodyText"/>
        <w:spacing w:before="223"/>
        <w:ind w:left="706" w:right="566"/>
        <w:jc w:val="center"/>
      </w:pPr>
      <w:r>
        <w:rPr>
          <w:spacing w:val="-10"/>
        </w:rPr>
        <w:t>e</w:t>
      </w:r>
    </w:p>
    <w:p>
      <w:pPr>
        <w:pStyle w:val="BodyText"/>
        <w:tabs>
          <w:tab w:pos="4962" w:val="left" w:leader="none"/>
          <w:tab w:pos="5462" w:val="left" w:leader="none"/>
          <w:tab w:pos="7388" w:val="left" w:leader="none"/>
          <w:tab w:pos="8418" w:val="left" w:leader="none"/>
          <w:tab w:pos="9963" w:val="left" w:leader="none"/>
          <w:tab w:pos="10806" w:val="left" w:leader="none"/>
        </w:tabs>
        <w:spacing w:line="235" w:lineRule="auto" w:before="223"/>
        <w:ind w:right="814"/>
      </w:pPr>
      <w:r>
        <w:rPr/>
        <w:t>la Ditta </w:t>
      </w:r>
      <w:r>
        <w:rPr>
          <w:u w:val="single"/>
        </w:rPr>
        <w:tab/>
        <w:tab/>
        <w:tab/>
        <w:tab/>
      </w:r>
      <w:r>
        <w:rPr/>
        <w:t>(di</w:t>
      </w:r>
      <w:r>
        <w:rPr>
          <w:spacing w:val="-13"/>
        </w:rPr>
        <w:t> </w:t>
      </w:r>
      <w:r>
        <w:rPr/>
        <w:t>seguito</w:t>
      </w:r>
      <w:r>
        <w:rPr>
          <w:spacing w:val="-12"/>
        </w:rPr>
        <w:t> </w:t>
      </w:r>
      <w:r>
        <w:rPr/>
        <w:t>denominata</w:t>
      </w:r>
      <w:r>
        <w:rPr>
          <w:spacing w:val="-13"/>
        </w:rPr>
        <w:t> </w:t>
      </w:r>
      <w:r>
        <w:rPr/>
        <w:t>Ditta), sede legale in </w:t>
      </w:r>
      <w:r>
        <w:rPr>
          <w:u w:val="single"/>
        </w:rPr>
        <w:tab/>
      </w:r>
      <w:r>
        <w:rPr/>
        <w:t>, via </w:t>
      </w:r>
      <w:r>
        <w:rPr>
          <w:u w:val="single"/>
        </w:rPr>
        <w:tab/>
        <w:tab/>
        <w:tab/>
        <w:tab/>
      </w:r>
      <w:r>
        <w:rPr/>
        <w:t>n. </w:t>
      </w:r>
      <w:r>
        <w:rPr>
          <w:u w:val="single"/>
        </w:rPr>
        <w:tab/>
      </w:r>
      <w:r>
        <w:rPr/>
        <w:t> codice fiscale/P.IVA </w:t>
      </w:r>
      <w:r>
        <w:rPr>
          <w:u w:val="single"/>
        </w:rPr>
        <w:tab/>
        <w:tab/>
      </w:r>
      <w:r>
        <w:rPr/>
        <w:t>, rappresentata da </w:t>
      </w:r>
      <w:r>
        <w:rPr>
          <w:u w:val="single"/>
        </w:rPr>
        <w:tab/>
        <w:tab/>
        <w:tab/>
        <w:tab/>
      </w:r>
      <w:r>
        <w:rPr/>
        <w:t> in qualità di </w:t>
      </w:r>
      <w:r>
        <w:rPr>
          <w:u w:val="single"/>
        </w:rPr>
        <w:tab/>
        <w:tab/>
        <w:tab/>
      </w:r>
    </w:p>
    <w:p>
      <w:pPr>
        <w:spacing w:line="223" w:lineRule="auto" w:before="225"/>
        <w:ind w:left="991" w:right="855" w:firstLine="0"/>
        <w:jc w:val="both"/>
        <w:rPr>
          <w:b/>
          <w:i/>
          <w:sz w:val="21"/>
        </w:rPr>
      </w:pPr>
      <w:r>
        <w:rPr>
          <w:b/>
          <w:i/>
          <w:sz w:val="21"/>
        </w:rPr>
        <w:t>Il presente documento deve essere obbligatoriamente sottoscritto e presentato insieme all’offerta da ciascun </w:t>
      </w:r>
      <w:r>
        <w:rPr>
          <w:b/>
          <w:i/>
          <w:spacing w:val="-2"/>
          <w:sz w:val="21"/>
        </w:rPr>
        <w:t>partecipante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alla</w:t>
      </w:r>
      <w:r>
        <w:rPr>
          <w:b/>
          <w:i/>
          <w:spacing w:val="-12"/>
          <w:sz w:val="21"/>
        </w:rPr>
        <w:t> </w:t>
      </w:r>
      <w:r>
        <w:rPr>
          <w:b/>
          <w:i/>
          <w:spacing w:val="-2"/>
          <w:sz w:val="21"/>
        </w:rPr>
        <w:t>gara</w:t>
      </w:r>
      <w:r>
        <w:rPr>
          <w:b/>
          <w:i/>
          <w:spacing w:val="-8"/>
          <w:sz w:val="21"/>
        </w:rPr>
        <w:t> </w:t>
      </w:r>
      <w:r>
        <w:rPr>
          <w:b/>
          <w:i/>
          <w:spacing w:val="-2"/>
          <w:sz w:val="21"/>
        </w:rPr>
        <w:t>in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oggetto.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La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mancata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consegna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del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presente</w:t>
      </w:r>
      <w:r>
        <w:rPr>
          <w:b/>
          <w:i/>
          <w:spacing w:val="-12"/>
          <w:sz w:val="21"/>
        </w:rPr>
        <w:t> </w:t>
      </w:r>
      <w:r>
        <w:rPr>
          <w:b/>
          <w:i/>
          <w:spacing w:val="-2"/>
          <w:sz w:val="21"/>
        </w:rPr>
        <w:t>documento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debitamente</w:t>
      </w:r>
      <w:r>
        <w:rPr>
          <w:b/>
          <w:i/>
          <w:spacing w:val="-9"/>
          <w:sz w:val="21"/>
        </w:rPr>
        <w:t> </w:t>
      </w:r>
      <w:r>
        <w:rPr>
          <w:b/>
          <w:i/>
          <w:spacing w:val="-2"/>
          <w:sz w:val="21"/>
        </w:rPr>
        <w:t>sottoscritto</w:t>
      </w:r>
      <w:r>
        <w:rPr>
          <w:b/>
          <w:i/>
          <w:spacing w:val="-10"/>
          <w:sz w:val="21"/>
        </w:rPr>
        <w:t> </w:t>
      </w:r>
      <w:r>
        <w:rPr>
          <w:b/>
          <w:i/>
          <w:spacing w:val="-2"/>
          <w:sz w:val="21"/>
        </w:rPr>
        <w:t>comporterà </w:t>
      </w:r>
      <w:r>
        <w:rPr>
          <w:b/>
          <w:i/>
          <w:sz w:val="21"/>
        </w:rPr>
        <w:t>l’esclusione automatica dalla gara.</w:t>
      </w:r>
    </w:p>
    <w:p>
      <w:pPr>
        <w:pStyle w:val="Heading1"/>
      </w:pPr>
      <w:r>
        <w:rPr>
          <w:spacing w:val="-2"/>
        </w:rPr>
        <w:t>VISTO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35" w:lineRule="auto" w:before="223" w:after="0"/>
        <w:ind w:left="991" w:right="857" w:firstLine="0"/>
        <w:jc w:val="both"/>
        <w:rPr>
          <w:sz w:val="20"/>
        </w:rPr>
      </w:pPr>
      <w:r>
        <w:rPr>
          <w:spacing w:val="-4"/>
          <w:sz w:val="20"/>
        </w:rPr>
        <w:t>La legge 6 novembre 2012 n. 190, art. 1, comma 17 recante “Disposizioni per la prevenzione e la repressione della corruzione </w:t>
      </w:r>
      <w:r>
        <w:rPr>
          <w:spacing w:val="-2"/>
          <w:sz w:val="20"/>
        </w:rPr>
        <w:t>e dell'illegalità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nella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pubblica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amministrazione”;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35" w:lineRule="auto" w:before="1" w:after="0"/>
        <w:ind w:left="991" w:right="857" w:firstLine="0"/>
        <w:jc w:val="both"/>
        <w:rPr>
          <w:sz w:val="20"/>
        </w:rPr>
      </w:pPr>
      <w:r>
        <w:rPr>
          <w:sz w:val="20"/>
        </w:rPr>
        <w:t>il Piano Nazionale Anticorruzione (P.N.A.) emanato dall’Autorità Nazionale Anti Corruzione e per la valutazione e la trasparenza</w:t>
      </w:r>
      <w:r>
        <w:rPr>
          <w:spacing w:val="-12"/>
          <w:sz w:val="20"/>
        </w:rPr>
        <w:t> </w:t>
      </w:r>
      <w:r>
        <w:rPr>
          <w:sz w:val="20"/>
        </w:rPr>
        <w:t>delle</w:t>
      </w:r>
      <w:r>
        <w:rPr>
          <w:spacing w:val="-11"/>
          <w:sz w:val="20"/>
        </w:rPr>
        <w:t> </w:t>
      </w:r>
      <w:r>
        <w:rPr>
          <w:sz w:val="20"/>
        </w:rPr>
        <w:t>amministrazioni</w:t>
      </w:r>
      <w:r>
        <w:rPr>
          <w:spacing w:val="-11"/>
          <w:sz w:val="20"/>
        </w:rPr>
        <w:t> </w:t>
      </w:r>
      <w:r>
        <w:rPr>
          <w:sz w:val="20"/>
        </w:rPr>
        <w:t>pubbliche</w:t>
      </w:r>
      <w:r>
        <w:rPr>
          <w:spacing w:val="-11"/>
          <w:sz w:val="20"/>
        </w:rPr>
        <w:t> </w:t>
      </w:r>
      <w:r>
        <w:rPr>
          <w:sz w:val="20"/>
        </w:rPr>
        <w:t>(ex</w:t>
      </w:r>
      <w:r>
        <w:rPr>
          <w:spacing w:val="-12"/>
          <w:sz w:val="20"/>
        </w:rPr>
        <w:t> </w:t>
      </w:r>
      <w:r>
        <w:rPr>
          <w:sz w:val="20"/>
        </w:rPr>
        <w:t>CIVIT)</w:t>
      </w:r>
      <w:r>
        <w:rPr>
          <w:spacing w:val="-12"/>
          <w:sz w:val="20"/>
        </w:rPr>
        <w:t> </w:t>
      </w:r>
      <w:r>
        <w:rPr>
          <w:sz w:val="20"/>
        </w:rPr>
        <w:t>approvato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2"/>
          <w:sz w:val="20"/>
        </w:rPr>
        <w:t> </w:t>
      </w:r>
      <w:r>
        <w:rPr>
          <w:sz w:val="20"/>
        </w:rPr>
        <w:t>delibera</w:t>
      </w:r>
      <w:r>
        <w:rPr>
          <w:spacing w:val="-12"/>
          <w:sz w:val="20"/>
        </w:rPr>
        <w:t> </w:t>
      </w:r>
      <w:r>
        <w:rPr>
          <w:sz w:val="20"/>
        </w:rPr>
        <w:t>n.</w:t>
      </w:r>
      <w:r>
        <w:rPr>
          <w:spacing w:val="-12"/>
          <w:sz w:val="20"/>
        </w:rPr>
        <w:t> </w:t>
      </w:r>
      <w:r>
        <w:rPr>
          <w:sz w:val="20"/>
        </w:rPr>
        <w:t>72/2013,</w:t>
      </w:r>
      <w:r>
        <w:rPr>
          <w:spacing w:val="-11"/>
          <w:sz w:val="20"/>
        </w:rPr>
        <w:t> </w:t>
      </w:r>
      <w:r>
        <w:rPr>
          <w:sz w:val="20"/>
        </w:rPr>
        <w:t>contenente</w:t>
      </w:r>
      <w:r>
        <w:rPr>
          <w:spacing w:val="-12"/>
          <w:sz w:val="20"/>
        </w:rPr>
        <w:t> </w:t>
      </w:r>
      <w:r>
        <w:rPr>
          <w:sz w:val="20"/>
        </w:rPr>
        <w:t>“Disposizioni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12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prevenzione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repressione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della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corruzione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dell’illegalità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nella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pubblica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amministrazione”;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35" w:lineRule="auto" w:before="0" w:after="0"/>
        <w:ind w:left="991" w:right="851" w:firstLine="0"/>
        <w:jc w:val="both"/>
        <w:rPr>
          <w:sz w:val="20"/>
        </w:rPr>
      </w:pPr>
      <w:r>
        <w:rPr>
          <w:spacing w:val="-6"/>
          <w:sz w:val="20"/>
        </w:rPr>
        <w:t>il Piano Triennale</w:t>
      </w:r>
      <w:r>
        <w:rPr>
          <w:sz w:val="20"/>
        </w:rPr>
        <w:t> </w:t>
      </w:r>
      <w:r>
        <w:rPr>
          <w:spacing w:val="-6"/>
          <w:sz w:val="20"/>
        </w:rPr>
        <w:t>della Prevenzione</w:t>
      </w:r>
      <w:r>
        <w:rPr>
          <w:sz w:val="20"/>
        </w:rPr>
        <w:t> </w:t>
      </w:r>
      <w:r>
        <w:rPr>
          <w:spacing w:val="-6"/>
          <w:sz w:val="20"/>
        </w:rPr>
        <w:t>e</w:t>
      </w:r>
      <w:r>
        <w:rPr>
          <w:sz w:val="20"/>
        </w:rPr>
        <w:t> </w:t>
      </w:r>
      <w:r>
        <w:rPr>
          <w:spacing w:val="-6"/>
          <w:sz w:val="20"/>
        </w:rPr>
        <w:t>della Corruzione</w:t>
      </w:r>
      <w:r>
        <w:rPr>
          <w:sz w:val="20"/>
        </w:rPr>
        <w:t> </w:t>
      </w:r>
      <w:r>
        <w:rPr>
          <w:spacing w:val="-6"/>
          <w:sz w:val="20"/>
        </w:rPr>
        <w:t>e</w:t>
      </w:r>
      <w:r>
        <w:rPr>
          <w:sz w:val="20"/>
        </w:rPr>
        <w:t> </w:t>
      </w:r>
      <w:r>
        <w:rPr>
          <w:spacing w:val="-6"/>
          <w:sz w:val="20"/>
        </w:rPr>
        <w:t>per la</w:t>
      </w:r>
      <w:r>
        <w:rPr>
          <w:sz w:val="20"/>
        </w:rPr>
        <w:t> </w:t>
      </w:r>
      <w:r>
        <w:rPr>
          <w:spacing w:val="-6"/>
          <w:sz w:val="20"/>
        </w:rPr>
        <w:t>Trasparenza</w:t>
      </w:r>
      <w:r>
        <w:rPr>
          <w:sz w:val="20"/>
        </w:rPr>
        <w:t> </w:t>
      </w:r>
      <w:r>
        <w:rPr>
          <w:spacing w:val="-6"/>
          <w:sz w:val="20"/>
        </w:rPr>
        <w:t>(P.T.P.C.T.) 2024-2026</w:t>
      </w:r>
      <w:r>
        <w:rPr>
          <w:sz w:val="20"/>
        </w:rPr>
        <w:t> </w:t>
      </w:r>
      <w:r>
        <w:rPr>
          <w:spacing w:val="-6"/>
          <w:sz w:val="20"/>
        </w:rPr>
        <w:t>per le</w:t>
      </w:r>
      <w:r>
        <w:rPr>
          <w:sz w:val="20"/>
        </w:rPr>
        <w:t> </w:t>
      </w:r>
      <w:r>
        <w:rPr>
          <w:spacing w:val="-6"/>
          <w:sz w:val="20"/>
        </w:rPr>
        <w:t>istituzioni scolastiche </w:t>
      </w:r>
      <w:r>
        <w:rPr>
          <w:sz w:val="20"/>
        </w:rPr>
        <w:t>della Regione Sicilia.</w:t>
      </w:r>
    </w:p>
    <w:p>
      <w:pPr>
        <w:pStyle w:val="ListParagraph"/>
        <w:numPr>
          <w:ilvl w:val="0"/>
          <w:numId w:val="1"/>
        </w:numPr>
        <w:tabs>
          <w:tab w:pos="1104" w:val="left" w:leader="none"/>
        </w:tabs>
        <w:spacing w:line="232" w:lineRule="auto" w:before="0" w:after="0"/>
        <w:ind w:left="991" w:right="918" w:firstLine="0"/>
        <w:jc w:val="both"/>
        <w:rPr>
          <w:sz w:val="20"/>
        </w:rPr>
      </w:pPr>
      <w:r>
        <w:rPr>
          <w:spacing w:val="-4"/>
          <w:sz w:val="20"/>
        </w:rPr>
        <w:t>il decreto del Presidente della Repubblica 16 aprile</w:t>
      </w:r>
      <w:r>
        <w:rPr>
          <w:sz w:val="20"/>
        </w:rPr>
        <w:t> </w:t>
      </w:r>
      <w:r>
        <w:rPr>
          <w:spacing w:val="-4"/>
          <w:sz w:val="20"/>
        </w:rPr>
        <w:t>2013, n. 62 con il quale è stato emanato il “Regolamento recante il codice </w:t>
      </w:r>
      <w:r>
        <w:rPr>
          <w:sz w:val="20"/>
        </w:rPr>
        <w:t>di comportamento dei dipendenti pubblici”,</w:t>
      </w:r>
    </w:p>
    <w:p>
      <w:pPr>
        <w:pStyle w:val="BodyText"/>
        <w:spacing w:before="219"/>
        <w:ind w:left="0"/>
      </w:pPr>
    </w:p>
    <w:p>
      <w:pPr>
        <w:pStyle w:val="Heading1"/>
        <w:spacing w:before="0"/>
        <w:ind w:right="572"/>
      </w:pPr>
      <w:r>
        <w:rPr/>
        <w:t>SI</w:t>
      </w:r>
      <w:r>
        <w:rPr>
          <w:spacing w:val="16"/>
        </w:rPr>
        <w:t> </w:t>
      </w:r>
      <w:r>
        <w:rPr/>
        <w:t>CONVIENE</w:t>
      </w:r>
      <w:r>
        <w:rPr>
          <w:spacing w:val="16"/>
        </w:rPr>
        <w:t> </w:t>
      </w:r>
      <w:r>
        <w:rPr/>
        <w:t>QUANTO</w:t>
      </w:r>
      <w:r>
        <w:rPr>
          <w:spacing w:val="16"/>
        </w:rPr>
        <w:t> </w:t>
      </w:r>
      <w:r>
        <w:rPr>
          <w:spacing w:val="-4"/>
        </w:rPr>
        <w:t>SEGUE</w:t>
      </w:r>
    </w:p>
    <w:p>
      <w:pPr>
        <w:spacing w:before="219"/>
        <w:ind w:left="706" w:right="571" w:firstLine="0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-2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BodyText"/>
        <w:spacing w:line="232" w:lineRule="auto" w:before="226"/>
        <w:ind w:right="852"/>
        <w:jc w:val="both"/>
      </w:pP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presente</w:t>
      </w:r>
      <w:r>
        <w:rPr>
          <w:spacing w:val="-10"/>
        </w:rPr>
        <w:t> </w:t>
      </w:r>
      <w:r>
        <w:rPr>
          <w:spacing w:val="-2"/>
        </w:rPr>
        <w:t>Patto</w:t>
      </w:r>
      <w:r>
        <w:rPr>
          <w:spacing w:val="-11"/>
        </w:rPr>
        <w:t> </w:t>
      </w:r>
      <w:r>
        <w:rPr>
          <w:spacing w:val="-2"/>
        </w:rPr>
        <w:t>d’integrità</w:t>
      </w:r>
      <w:r>
        <w:rPr>
          <w:spacing w:val="-10"/>
        </w:rPr>
        <w:t> </w:t>
      </w:r>
      <w:r>
        <w:rPr>
          <w:spacing w:val="-2"/>
        </w:rPr>
        <w:t>stabilisce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formale</w:t>
      </w:r>
      <w:r>
        <w:rPr>
          <w:spacing w:val="-11"/>
        </w:rPr>
        <w:t> </w:t>
      </w:r>
      <w:r>
        <w:rPr>
          <w:spacing w:val="-2"/>
        </w:rPr>
        <w:t>obbligazione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1"/>
        </w:rPr>
        <w:t> </w:t>
      </w:r>
      <w:r>
        <w:rPr>
          <w:spacing w:val="-2"/>
        </w:rPr>
        <w:t>Ditta</w:t>
      </w:r>
      <w:r>
        <w:rPr>
          <w:spacing w:val="-10"/>
        </w:rPr>
        <w:t> </w:t>
      </w:r>
      <w:r>
        <w:rPr>
          <w:spacing w:val="-2"/>
        </w:rPr>
        <w:t>che,</w:t>
      </w:r>
      <w:r>
        <w:rPr>
          <w:spacing w:val="-11"/>
        </w:rPr>
        <w:t> </w:t>
      </w:r>
      <w:r>
        <w:rPr>
          <w:spacing w:val="-2"/>
        </w:rPr>
        <w:t>ai</w:t>
      </w:r>
      <w:r>
        <w:rPr>
          <w:spacing w:val="-10"/>
        </w:rPr>
        <w:t> </w:t>
      </w:r>
      <w:r>
        <w:rPr>
          <w:spacing w:val="-2"/>
        </w:rPr>
        <w:t>fini</w:t>
      </w:r>
      <w:r>
        <w:rPr>
          <w:spacing w:val="-11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partecipazione</w:t>
      </w:r>
      <w:r>
        <w:rPr>
          <w:spacing w:val="-11"/>
        </w:rPr>
        <w:t> </w:t>
      </w:r>
      <w:r>
        <w:rPr>
          <w:spacing w:val="-2"/>
        </w:rPr>
        <w:t>alla</w:t>
      </w:r>
      <w:r>
        <w:rPr>
          <w:spacing w:val="-10"/>
        </w:rPr>
        <w:t> </w:t>
      </w:r>
      <w:r>
        <w:rPr>
          <w:spacing w:val="-2"/>
        </w:rPr>
        <w:t>gara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oggetto,</w:t>
      </w:r>
      <w:r>
        <w:rPr>
          <w:spacing w:val="-11"/>
        </w:rPr>
        <w:t> </w:t>
      </w:r>
      <w:r>
        <w:rPr>
          <w:spacing w:val="-2"/>
        </w:rPr>
        <w:t>si impegna: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35" w:lineRule="auto" w:before="16" w:after="0"/>
        <w:ind w:left="1712" w:right="856" w:hanging="360"/>
        <w:jc w:val="both"/>
        <w:rPr>
          <w:sz w:val="20"/>
        </w:rPr>
      </w:pPr>
      <w:r>
        <w:rPr>
          <w:spacing w:val="-4"/>
          <w:sz w:val="20"/>
        </w:rPr>
        <w:t>a conformare i propri comportamenti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ai principi di lealtà,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trasparenza e correttezza,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 non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offrire,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accettare 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richiedere </w:t>
      </w:r>
      <w:r>
        <w:rPr>
          <w:sz w:val="20"/>
        </w:rPr>
        <w:t>somme di denaro o</w:t>
      </w:r>
      <w:r>
        <w:rPr>
          <w:spacing w:val="-1"/>
          <w:sz w:val="20"/>
        </w:rPr>
        <w:t> </w:t>
      </w:r>
      <w:r>
        <w:rPr>
          <w:sz w:val="20"/>
        </w:rPr>
        <w:t>qualsiasi altra ricompensa, vantaggio o beneficio, sia direttamente che indirettamente tramite </w:t>
      </w:r>
      <w:r>
        <w:rPr>
          <w:spacing w:val="-2"/>
          <w:sz w:val="20"/>
        </w:rPr>
        <w:t>intermediari,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dell’assegnazione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contratto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e/o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fine 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distorcerne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relativa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corretta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esecuzione;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35" w:lineRule="auto" w:before="13" w:after="0"/>
        <w:ind w:left="1712" w:right="856" w:hanging="36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segnalare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alla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stazione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appaltante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qualsiasi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tentativo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turbativa,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irregolarità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distorsione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nelle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fasi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svolgimento della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gara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e/o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durante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l’esecuzione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contratti,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ogni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interessato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addetto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chiunque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influenzare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z w:val="20"/>
        </w:rPr>
        <w:t>decisioni</w:t>
      </w:r>
      <w:r>
        <w:rPr>
          <w:spacing w:val="-11"/>
          <w:sz w:val="20"/>
        </w:rPr>
        <w:t> </w:t>
      </w:r>
      <w:r>
        <w:rPr>
          <w:sz w:val="20"/>
        </w:rPr>
        <w:t>relative</w:t>
      </w:r>
      <w:r>
        <w:rPr>
          <w:spacing w:val="-10"/>
          <w:sz w:val="20"/>
        </w:rPr>
        <w:t> </w:t>
      </w:r>
      <w:r>
        <w:rPr>
          <w:sz w:val="20"/>
        </w:rPr>
        <w:t>alla</w:t>
      </w:r>
      <w:r>
        <w:rPr>
          <w:spacing w:val="-10"/>
          <w:sz w:val="20"/>
        </w:rPr>
        <w:t> </w:t>
      </w:r>
      <w:r>
        <w:rPr>
          <w:sz w:val="20"/>
        </w:rPr>
        <w:t>gara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oggetto;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35" w:lineRule="auto" w:before="12" w:after="0"/>
        <w:ind w:left="1712" w:right="859" w:hanging="360"/>
        <w:jc w:val="both"/>
        <w:rPr>
          <w:sz w:val="20"/>
        </w:rPr>
      </w:pPr>
      <w:r>
        <w:rPr>
          <w:spacing w:val="-4"/>
          <w:sz w:val="20"/>
        </w:rPr>
        <w:t>ad assicurare di non trovarsi in situazioni di controllo o di collegamento (formale e/o sostanziale) con altri concorrenti</w:t>
      </w:r>
      <w:r>
        <w:rPr>
          <w:sz w:val="20"/>
        </w:rPr>
        <w:t> e</w:t>
      </w:r>
      <w:r>
        <w:rPr>
          <w:spacing w:val="-7"/>
          <w:sz w:val="20"/>
        </w:rPr>
        <w:t> </w:t>
      </w:r>
      <w:r>
        <w:rPr>
          <w:sz w:val="20"/>
        </w:rPr>
        <w:t>che</w:t>
      </w:r>
      <w:r>
        <w:rPr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9"/>
          <w:sz w:val="20"/>
        </w:rPr>
        <w:t> </w:t>
      </w:r>
      <w:r>
        <w:rPr>
          <w:sz w:val="20"/>
        </w:rPr>
        <w:t>si</w:t>
      </w:r>
      <w:r>
        <w:rPr>
          <w:spacing w:val="-9"/>
          <w:sz w:val="20"/>
        </w:rPr>
        <w:t> </w:t>
      </w:r>
      <w:r>
        <w:rPr>
          <w:sz w:val="20"/>
        </w:rPr>
        <w:t>è</w:t>
      </w:r>
      <w:r>
        <w:rPr>
          <w:spacing w:val="-7"/>
          <w:sz w:val="20"/>
        </w:rPr>
        <w:t> </w:t>
      </w:r>
      <w:r>
        <w:rPr>
          <w:sz w:val="20"/>
        </w:rPr>
        <w:t>accordata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-7"/>
          <w:sz w:val="20"/>
        </w:rPr>
        <w:t> </w:t>
      </w:r>
      <w:r>
        <w:rPr>
          <w:sz w:val="20"/>
        </w:rPr>
        <w:t>si</w:t>
      </w:r>
      <w:r>
        <w:rPr>
          <w:spacing w:val="-9"/>
          <w:sz w:val="20"/>
        </w:rPr>
        <w:t> </w:t>
      </w:r>
      <w:r>
        <w:rPr>
          <w:sz w:val="20"/>
        </w:rPr>
        <w:t>accorderà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altri</w:t>
      </w:r>
      <w:r>
        <w:rPr>
          <w:spacing w:val="-8"/>
          <w:sz w:val="20"/>
        </w:rPr>
        <w:t> </w:t>
      </w:r>
      <w:r>
        <w:rPr>
          <w:sz w:val="20"/>
        </w:rPr>
        <w:t>partecipanti</w:t>
      </w:r>
      <w:r>
        <w:rPr>
          <w:spacing w:val="-9"/>
          <w:sz w:val="20"/>
        </w:rPr>
        <w:t> </w:t>
      </w:r>
      <w:r>
        <w:rPr>
          <w:sz w:val="20"/>
        </w:rPr>
        <w:t>alla</w:t>
      </w:r>
      <w:r>
        <w:rPr>
          <w:spacing w:val="-8"/>
          <w:sz w:val="20"/>
        </w:rPr>
        <w:t> </w:t>
      </w:r>
      <w:r>
        <w:rPr>
          <w:sz w:val="20"/>
        </w:rPr>
        <w:t>gara;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35" w:lineRule="auto" w:before="15" w:after="0"/>
        <w:ind w:left="1712" w:right="865" w:hanging="360"/>
        <w:jc w:val="both"/>
        <w:rPr>
          <w:sz w:val="20"/>
        </w:rPr>
      </w:pPr>
      <w:r>
        <w:rPr>
          <w:sz w:val="20"/>
        </w:rPr>
        <w:t>ad</w:t>
      </w:r>
      <w:r>
        <w:rPr>
          <w:spacing w:val="-11"/>
          <w:sz w:val="20"/>
        </w:rPr>
        <w:t> </w:t>
      </w:r>
      <w:r>
        <w:rPr>
          <w:sz w:val="20"/>
        </w:rPr>
        <w:t>informare</w:t>
      </w:r>
      <w:r>
        <w:rPr>
          <w:spacing w:val="-11"/>
          <w:sz w:val="20"/>
        </w:rPr>
        <w:t> </w:t>
      </w:r>
      <w:r>
        <w:rPr>
          <w:sz w:val="20"/>
        </w:rPr>
        <w:t>puntualmente</w:t>
      </w:r>
      <w:r>
        <w:rPr>
          <w:spacing w:val="-11"/>
          <w:sz w:val="20"/>
        </w:rPr>
        <w:t> </w:t>
      </w:r>
      <w:r>
        <w:rPr>
          <w:sz w:val="20"/>
        </w:rPr>
        <w:t>tutto</w:t>
      </w:r>
      <w:r>
        <w:rPr>
          <w:spacing w:val="-12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personale,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cui</w:t>
      </w:r>
      <w:r>
        <w:rPr>
          <w:spacing w:val="-12"/>
          <w:sz w:val="20"/>
        </w:rPr>
        <w:t> </w:t>
      </w:r>
      <w:r>
        <w:rPr>
          <w:sz w:val="20"/>
        </w:rPr>
        <w:t>si</w:t>
      </w:r>
      <w:r>
        <w:rPr>
          <w:spacing w:val="-10"/>
          <w:sz w:val="20"/>
        </w:rPr>
        <w:t> </w:t>
      </w:r>
      <w:r>
        <w:rPr>
          <w:sz w:val="20"/>
        </w:rPr>
        <w:t>avvale,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presente</w:t>
      </w:r>
      <w:r>
        <w:rPr>
          <w:spacing w:val="-11"/>
          <w:sz w:val="20"/>
        </w:rPr>
        <w:t> </w:t>
      </w:r>
      <w:r>
        <w:rPr>
          <w:sz w:val="20"/>
        </w:rPr>
        <w:t>Patto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integrità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degli</w:t>
      </w:r>
      <w:r>
        <w:rPr>
          <w:spacing w:val="-12"/>
          <w:sz w:val="20"/>
        </w:rPr>
        <w:t> </w:t>
      </w:r>
      <w:r>
        <w:rPr>
          <w:sz w:val="20"/>
        </w:rPr>
        <w:t>obblighi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esso </w:t>
      </w:r>
      <w:r>
        <w:rPr>
          <w:spacing w:val="-2"/>
          <w:sz w:val="20"/>
        </w:rPr>
        <w:t>contenuti;</w:t>
      </w:r>
    </w:p>
    <w:p>
      <w:pPr>
        <w:pStyle w:val="ListParagraph"/>
        <w:spacing w:after="0" w:line="235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906" w:top="200" w:bottom="1100" w:left="141" w:right="141"/>
          <w:pgNumType w:start="1"/>
        </w:sectPr>
      </w:pPr>
    </w:p>
    <w:p>
      <w:pPr>
        <w:pStyle w:val="BodyText"/>
        <w:ind w:left="69"/>
      </w:pPr>
      <w:r>
        <w:rPr/>
        <mc:AlternateContent>
          <mc:Choice Requires="wps">
            <w:drawing>
              <wp:inline distT="0" distB="0" distL="0" distR="0">
                <wp:extent cx="7298055" cy="1976120"/>
                <wp:effectExtent l="0" t="0" r="0" b="508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98055" cy="1976120"/>
                          <a:chExt cx="7298055" cy="197612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7777" cy="1925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298055" cy="197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6170" w:right="262" w:hanging="402"/>
                                <w:jc w:val="right"/>
                                <w:rPr>
                                  <w:rFonts w:ascii="Georgia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Centrale: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Leonardo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Vinci,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364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90135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Palermo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091405108 Succursale: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M.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Bernardo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Serio,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90145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Palermo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091227371 </w:t>
                              </w:r>
                              <w:hyperlink r:id="rId7">
                                <w:r>
                                  <w:rPr>
                                    <w:rFonts w:ascii="Georgia"/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http://www.iissenricomedi.edu.it</w:t>
                                </w:r>
                              </w:hyperlink>
                              <w:r>
                                <w:rPr>
                                  <w:rFonts w:ascii="Georgia"/>
                                  <w:color w:val="0000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sz w:val="18"/>
                                </w:rPr>
                                <w:t>- cf. 97021760828</w:t>
                              </w:r>
                            </w:p>
                            <w:p>
                              <w:pPr>
                                <w:spacing w:line="240" w:lineRule="auto" w:before="128"/>
                                <w:rPr>
                                  <w:rFonts w:ascii="Georgia"/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643" w:val="left" w:leader="none"/>
                                </w:tabs>
                                <w:spacing w:before="0"/>
                                <w:ind w:left="1643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vigilare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affinché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impegni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sopra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indicati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siano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osservati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tutti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collaboratori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dipendenti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nell’esercizio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compiti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00570" y="857148"/>
                            <a:ext cx="5905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51" w:right="0" w:firstLine="0"/>
                                <w:jc w:val="left"/>
                                <w:rPr>
                                  <w:rFonts w:ascii="Calibri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M.I.M.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4.65pt;height:155.6pt;mso-position-horizontal-relative:char;mso-position-vertical-relative:line" id="docshapegroup11" coordorigin="0,0" coordsize="11493,3112">
                <v:shape style="position:absolute;left:0;top:0;width:11493;height:3033" type="#_x0000_t75" id="docshape12" stroked="false">
                  <v:imagedata r:id="rId6" o:title=""/>
                </v:shape>
                <v:shape style="position:absolute;left:0;top:0;width:11493;height:3112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6170" w:right="262" w:hanging="402"/>
                          <w:jc w:val="right"/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Sede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Centrale: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Via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Leonardo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da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Vinci,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364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90135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Palermo</w:t>
                        </w:r>
                        <w:r>
                          <w:rPr>
                            <w:rFonts w:ascii="Calibr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Tel.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091405108 Succursale: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Via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M.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Bernardo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Serio,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2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90145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Palermo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Tel.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z w:val="18"/>
                          </w:rPr>
                          <w:t>091227371 </w:t>
                        </w:r>
                        <w:hyperlink r:id="rId7">
                          <w:r>
                            <w:rPr>
                              <w:rFonts w:ascii="Georgia"/>
                              <w:color w:val="0000FF"/>
                              <w:sz w:val="18"/>
                              <w:u w:val="single" w:color="0000FF"/>
                            </w:rPr>
                            <w:t>http://www.iissenricomedi.edu.it</w:t>
                          </w:r>
                        </w:hyperlink>
                        <w:r>
                          <w:rPr>
                            <w:rFonts w:ascii="Georgia"/>
                            <w:color w:val="0000FF"/>
                            <w:sz w:val="18"/>
                          </w:rPr>
                          <w:t> </w:t>
                        </w:r>
                        <w:r>
                          <w:rPr>
                            <w:rFonts w:ascii="Georgia"/>
                            <w:sz w:val="18"/>
                          </w:rPr>
                          <w:t>- cf. 97021760828</w:t>
                        </w:r>
                      </w:p>
                      <w:p>
                        <w:pPr>
                          <w:spacing w:line="240" w:lineRule="auto" w:before="128"/>
                          <w:rPr>
                            <w:rFonts w:ascii="Georgia"/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643" w:val="left" w:leader="none"/>
                          </w:tabs>
                          <w:spacing w:before="0"/>
                          <w:ind w:left="1643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vigilare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affinché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gli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impegni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sopra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indicati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siano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osservati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da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tutti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collaboratori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dipendenti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nell’esercizio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dei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compiti</w:t>
                        </w:r>
                      </w:p>
                    </w:txbxContent>
                  </v:textbox>
                  <w10:wrap type="none"/>
                </v:shape>
                <v:shape style="position:absolute;left:10394;top:1349;width:930;height:330" type="#_x0000_t202" id="docshape14" filled="true" fillcolor="#ffffff" stroked="false">
                  <v:textbox inset="0,0,0,0">
                    <w:txbxContent>
                      <w:p>
                        <w:pPr>
                          <w:spacing w:before="75"/>
                          <w:ind w:left="151" w:right="0" w:firstLine="0"/>
                          <w:jc w:val="left"/>
                          <w:rPr>
                            <w:rFonts w:ascii="Calibri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sz w:val="18"/>
                          </w:rPr>
                          <w:t>M.I.M.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ind w:left="1712"/>
      </w:pPr>
      <w:r>
        <w:rPr/>
        <w:t>loro</w:t>
      </w:r>
      <w:r>
        <w:rPr>
          <w:spacing w:val="-12"/>
        </w:rPr>
        <w:t> </w:t>
      </w:r>
      <w:r>
        <w:rPr>
          <w:spacing w:val="-2"/>
        </w:rPr>
        <w:t>assegnati;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35" w:lineRule="auto" w:before="0" w:after="0"/>
        <w:ind w:left="1712" w:right="856" w:hanging="36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denunciare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alla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Pubblica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Autorità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competente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ogni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irregolarità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distorsione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cui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sia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venuta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conoscenza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quanto </w:t>
      </w:r>
      <w:r>
        <w:rPr>
          <w:spacing w:val="-2"/>
          <w:sz w:val="20"/>
        </w:rPr>
        <w:t>attiene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l’attività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cui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all’oggetto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della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gara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causa.</w:t>
      </w:r>
    </w:p>
    <w:p>
      <w:pPr>
        <w:pStyle w:val="BodyText"/>
        <w:ind w:left="0"/>
      </w:pPr>
    </w:p>
    <w:p>
      <w:pPr>
        <w:pStyle w:val="BodyText"/>
        <w:spacing w:before="206"/>
        <w:ind w:left="0"/>
      </w:pPr>
    </w:p>
    <w:p>
      <w:pPr>
        <w:pStyle w:val="Heading1"/>
        <w:spacing w:before="0"/>
        <w:ind w:right="0"/>
      </w:pPr>
      <w:r>
        <w:rPr>
          <w:spacing w:val="-5"/>
        </w:rPr>
        <w:t>Articolo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  <w:spacing w:line="235" w:lineRule="auto" w:before="223"/>
        <w:ind w:right="424"/>
      </w:pP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ditta,</w:t>
      </w:r>
      <w:r>
        <w:rPr>
          <w:spacing w:val="-6"/>
        </w:rPr>
        <w:t> </w:t>
      </w:r>
      <w:r>
        <w:rPr>
          <w:spacing w:val="-4"/>
        </w:rPr>
        <w:t>sin</w:t>
      </w:r>
      <w:r>
        <w:rPr>
          <w:spacing w:val="-6"/>
        </w:rPr>
        <w:t> </w:t>
      </w:r>
      <w:r>
        <w:rPr>
          <w:spacing w:val="-4"/>
        </w:rPr>
        <w:t>d’ora,</w:t>
      </w:r>
      <w:r>
        <w:rPr>
          <w:spacing w:val="-6"/>
        </w:rPr>
        <w:t> </w:t>
      </w:r>
      <w:r>
        <w:rPr>
          <w:spacing w:val="-4"/>
        </w:rPr>
        <w:t>accetta</w:t>
      </w:r>
      <w:r>
        <w:rPr>
          <w:spacing w:val="-5"/>
        </w:rPr>
        <w:t> </w:t>
      </w:r>
      <w:r>
        <w:rPr>
          <w:spacing w:val="-4"/>
        </w:rPr>
        <w:t>che nel</w:t>
      </w:r>
      <w:r>
        <w:rPr>
          <w:spacing w:val="-5"/>
        </w:rPr>
        <w:t> </w:t>
      </w:r>
      <w:r>
        <w:rPr>
          <w:spacing w:val="-4"/>
        </w:rPr>
        <w:t>caso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mancato</w:t>
      </w:r>
      <w:r>
        <w:rPr>
          <w:spacing w:val="-7"/>
        </w:rPr>
        <w:t> </w:t>
      </w:r>
      <w:r>
        <w:rPr>
          <w:spacing w:val="-4"/>
        </w:rPr>
        <w:t>rispetto</w:t>
      </w:r>
      <w:r>
        <w:rPr>
          <w:spacing w:val="-7"/>
        </w:rPr>
        <w:t> </w:t>
      </w:r>
      <w:r>
        <w:rPr>
          <w:spacing w:val="-4"/>
        </w:rPr>
        <w:t>degli impegni</w:t>
      </w:r>
      <w:r>
        <w:rPr>
          <w:spacing w:val="-5"/>
        </w:rPr>
        <w:t> </w:t>
      </w:r>
      <w:r>
        <w:rPr>
          <w:spacing w:val="-4"/>
        </w:rPr>
        <w:t>anticorruzione assunti con</w:t>
      </w:r>
      <w:r>
        <w:rPr>
          <w:spacing w:val="-6"/>
        </w:rPr>
        <w:t> </w:t>
      </w:r>
      <w:r>
        <w:rPr>
          <w:spacing w:val="-4"/>
        </w:rPr>
        <w:t>il presente</w:t>
      </w:r>
      <w:r>
        <w:rPr>
          <w:spacing w:val="-5"/>
        </w:rPr>
        <w:t> </w:t>
      </w:r>
      <w:r>
        <w:rPr>
          <w:spacing w:val="-4"/>
        </w:rPr>
        <w:t>Patto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integrità, </w:t>
      </w:r>
      <w:r>
        <w:rPr>
          <w:spacing w:val="-2"/>
        </w:rPr>
        <w:t>comunque accertato</w:t>
      </w:r>
      <w:r>
        <w:rPr>
          <w:spacing w:val="-5"/>
        </w:rPr>
        <w:t> </w:t>
      </w:r>
      <w:r>
        <w:rPr>
          <w:spacing w:val="-2"/>
        </w:rPr>
        <w:t>dall’Amministrazione,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-4"/>
        </w:rPr>
        <w:t> </w:t>
      </w:r>
      <w:r>
        <w:rPr>
          <w:spacing w:val="-2"/>
        </w:rPr>
        <w:t>essere applicate</w:t>
      </w:r>
      <w:r>
        <w:rPr>
          <w:spacing w:val="-3"/>
        </w:rPr>
        <w:t> </w:t>
      </w:r>
      <w:r>
        <w:rPr>
          <w:spacing w:val="-2"/>
        </w:rPr>
        <w:t>le seguenti</w:t>
      </w:r>
      <w:r>
        <w:rPr>
          <w:spacing w:val="-4"/>
        </w:rPr>
        <w:t> </w:t>
      </w:r>
      <w:r>
        <w:rPr>
          <w:spacing w:val="-2"/>
        </w:rPr>
        <w:t>sanzioni: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40" w:lineRule="auto" w:before="12" w:after="0"/>
        <w:ind w:left="1712" w:right="0" w:hanging="360"/>
        <w:jc w:val="left"/>
        <w:rPr>
          <w:sz w:val="20"/>
        </w:rPr>
      </w:pPr>
      <w:r>
        <w:rPr>
          <w:spacing w:val="-4"/>
          <w:sz w:val="20"/>
        </w:rPr>
        <w:t>esclusione del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concorrente dalla gara;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40" w:lineRule="auto" w:before="7" w:after="0"/>
        <w:ind w:left="1712" w:right="0" w:hanging="360"/>
        <w:jc w:val="left"/>
        <w:rPr>
          <w:sz w:val="20"/>
        </w:rPr>
      </w:pPr>
      <w:r>
        <w:rPr>
          <w:spacing w:val="-6"/>
          <w:sz w:val="20"/>
        </w:rPr>
        <w:t>escussione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della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cauzione</w:t>
      </w:r>
      <w:r>
        <w:rPr>
          <w:spacing w:val="3"/>
          <w:sz w:val="20"/>
        </w:rPr>
        <w:t> </w:t>
      </w:r>
      <w:r>
        <w:rPr>
          <w:spacing w:val="-6"/>
          <w:sz w:val="20"/>
        </w:rPr>
        <w:t>di</w:t>
      </w:r>
      <w:r>
        <w:rPr>
          <w:sz w:val="20"/>
        </w:rPr>
        <w:t> </w:t>
      </w:r>
      <w:r>
        <w:rPr>
          <w:spacing w:val="-6"/>
          <w:sz w:val="20"/>
        </w:rPr>
        <w:t>validità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dell’offerta;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40" w:lineRule="auto" w:before="9" w:after="0"/>
        <w:ind w:left="1712" w:right="0" w:hanging="360"/>
        <w:jc w:val="left"/>
        <w:rPr>
          <w:sz w:val="20"/>
        </w:rPr>
      </w:pPr>
      <w:r>
        <w:rPr>
          <w:spacing w:val="-4"/>
          <w:sz w:val="20"/>
        </w:rPr>
        <w:t>risoluzione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contratto;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40" w:lineRule="auto" w:before="9" w:after="0"/>
        <w:ind w:left="1712" w:right="0" w:hanging="360"/>
        <w:jc w:val="left"/>
        <w:rPr>
          <w:sz w:val="20"/>
        </w:rPr>
      </w:pPr>
      <w:r>
        <w:rPr>
          <w:spacing w:val="-4"/>
          <w:sz w:val="20"/>
        </w:rPr>
        <w:t>escussione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della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cauzione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buona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esecuzione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contratto;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40" w:lineRule="auto" w:before="7" w:after="0"/>
        <w:ind w:left="1712" w:right="0" w:hanging="360"/>
        <w:jc w:val="left"/>
        <w:rPr>
          <w:sz w:val="20"/>
        </w:rPr>
      </w:pPr>
      <w:r>
        <w:rPr>
          <w:spacing w:val="-4"/>
          <w:sz w:val="20"/>
        </w:rPr>
        <w:t>esclusione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del concorrente dalle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gare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indette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dalla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stazione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appaltante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per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5 anni.</w:t>
      </w:r>
    </w:p>
    <w:p>
      <w:pPr>
        <w:pStyle w:val="Heading1"/>
      </w:pPr>
      <w:r>
        <w:rPr>
          <w:spacing w:val="-5"/>
        </w:rPr>
        <w:t>Articolo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line="235" w:lineRule="auto" w:before="222"/>
        <w:ind w:right="855"/>
        <w:jc w:val="both"/>
      </w:pPr>
      <w:r>
        <w:rPr/>
        <w:t>Il contenuto del Patto di integrità e le relative sanzioni applicabili resteranno in vigore sino alla completa esecuzione del contratto. Il presente Patto</w:t>
      </w:r>
      <w:r>
        <w:rPr>
          <w:spacing w:val="-1"/>
        </w:rPr>
        <w:t> </w:t>
      </w:r>
      <w:r>
        <w:rPr/>
        <w:t>dovrà essere</w:t>
      </w:r>
      <w:r>
        <w:rPr>
          <w:spacing w:val="-1"/>
        </w:rPr>
        <w:t> </w:t>
      </w:r>
      <w:r>
        <w:rPr/>
        <w:t>richiamato</w:t>
      </w:r>
      <w:r>
        <w:rPr>
          <w:spacing w:val="-1"/>
        </w:rPr>
        <w:t> </w:t>
      </w:r>
      <w:r>
        <w:rPr/>
        <w:t>dal contratto</w:t>
      </w:r>
      <w:r>
        <w:rPr>
          <w:spacing w:val="-1"/>
        </w:rPr>
        <w:t> </w:t>
      </w:r>
      <w:r>
        <w:rPr/>
        <w:t>quale allegato</w:t>
      </w:r>
      <w:r>
        <w:rPr>
          <w:spacing w:val="-1"/>
        </w:rPr>
        <w:t> </w:t>
      </w:r>
      <w:r>
        <w:rPr/>
        <w:t>allo</w:t>
      </w:r>
      <w:r>
        <w:rPr>
          <w:spacing w:val="-1"/>
        </w:rPr>
        <w:t> </w:t>
      </w:r>
      <w:r>
        <w:rPr/>
        <w:t>stesso onde formarne parte integrante, sostanziale e pattizia.</w:t>
      </w:r>
    </w:p>
    <w:p>
      <w:pPr>
        <w:pStyle w:val="Heading1"/>
      </w:pPr>
      <w:r>
        <w:rPr>
          <w:spacing w:val="-5"/>
        </w:rPr>
        <w:t>Articolo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spacing w:line="235" w:lineRule="auto" w:before="225"/>
        <w:ind w:right="844"/>
        <w:jc w:val="both"/>
      </w:pP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presente</w:t>
      </w:r>
      <w:r>
        <w:rPr>
          <w:spacing w:val="-6"/>
        </w:rPr>
        <w:t> </w:t>
      </w:r>
      <w:r>
        <w:rPr>
          <w:spacing w:val="-2"/>
        </w:rPr>
        <w:t>Patto</w:t>
      </w:r>
      <w:r>
        <w:rPr>
          <w:spacing w:val="-5"/>
        </w:rPr>
        <w:t> </w:t>
      </w:r>
      <w:r>
        <w:rPr>
          <w:spacing w:val="-2"/>
        </w:rPr>
        <w:t>deve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obbligatoriamente</w:t>
      </w:r>
      <w:r>
        <w:rPr>
          <w:spacing w:val="-6"/>
        </w:rPr>
        <w:t> </w:t>
      </w:r>
      <w:r>
        <w:rPr>
          <w:spacing w:val="-2"/>
        </w:rPr>
        <w:t>sottoscritto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calce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pagina,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legale</w:t>
      </w:r>
      <w:r>
        <w:rPr>
          <w:spacing w:val="-5"/>
        </w:rPr>
        <w:t> </w:t>
      </w:r>
      <w:r>
        <w:rPr>
          <w:spacing w:val="-2"/>
        </w:rPr>
        <w:t>rappresentante</w:t>
      </w:r>
      <w:r>
        <w:rPr>
          <w:spacing w:val="-6"/>
        </w:rPr>
        <w:t> </w:t>
      </w:r>
      <w:r>
        <w:rPr>
          <w:spacing w:val="-2"/>
        </w:rPr>
        <w:t>della</w:t>
      </w:r>
      <w:r>
        <w:rPr/>
        <w:t> </w:t>
      </w:r>
      <w:r>
        <w:rPr>
          <w:spacing w:val="-2"/>
        </w:rPr>
        <w:t>ditta partecipante</w:t>
      </w:r>
      <w:r>
        <w:rPr>
          <w:spacing w:val="-5"/>
        </w:rPr>
        <w:t> </w:t>
      </w:r>
      <w:r>
        <w:rPr>
          <w:spacing w:val="-2"/>
        </w:rPr>
        <w:t>ovvero,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caso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consorzi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raggruppamenti</w:t>
      </w:r>
      <w:r>
        <w:rPr>
          <w:spacing w:val="-7"/>
        </w:rPr>
        <w:t> </w:t>
      </w:r>
      <w:r>
        <w:rPr>
          <w:spacing w:val="-2"/>
        </w:rPr>
        <w:t>temporanei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imprese,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rappresentante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stessi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deve</w:t>
      </w:r>
      <w:r>
        <w:rPr>
          <w:spacing w:val="-7"/>
        </w:rPr>
        <w:t> </w:t>
      </w:r>
      <w:r>
        <w:rPr>
          <w:spacing w:val="-2"/>
        </w:rPr>
        <w:t>essere </w:t>
      </w:r>
      <w:r>
        <w:rPr>
          <w:spacing w:val="-4"/>
        </w:rPr>
        <w:t>presentato unitamente all'offerta. La mancata consegna di tale Patto debitamente sottoscritto comporterà l'esclusione dalla gara.</w:t>
      </w:r>
    </w:p>
    <w:p>
      <w:pPr>
        <w:pStyle w:val="Heading1"/>
        <w:spacing w:before="220"/>
      </w:pPr>
      <w:r>
        <w:rPr>
          <w:spacing w:val="-5"/>
        </w:rPr>
        <w:t>Articolo</w:t>
      </w:r>
      <w:r>
        <w:rPr>
          <w:spacing w:val="-1"/>
        </w:rPr>
        <w:t> </w:t>
      </w:r>
      <w:r>
        <w:rPr>
          <w:spacing w:val="-10"/>
        </w:rPr>
        <w:t>5</w:t>
      </w:r>
    </w:p>
    <w:p>
      <w:pPr>
        <w:pStyle w:val="BodyText"/>
        <w:spacing w:line="235" w:lineRule="auto" w:before="223"/>
        <w:ind w:right="847"/>
        <w:jc w:val="both"/>
      </w:pPr>
      <w:r>
        <w:rPr>
          <w:spacing w:val="-2"/>
        </w:rPr>
        <w:t>Ogni</w:t>
      </w:r>
      <w:r>
        <w:rPr>
          <w:spacing w:val="-11"/>
        </w:rPr>
        <w:t> </w:t>
      </w:r>
      <w:r>
        <w:rPr>
          <w:spacing w:val="-2"/>
        </w:rPr>
        <w:t>controversia</w:t>
      </w:r>
      <w:r>
        <w:rPr>
          <w:spacing w:val="-10"/>
        </w:rPr>
        <w:t> </w:t>
      </w:r>
      <w:r>
        <w:rPr>
          <w:spacing w:val="-2"/>
        </w:rPr>
        <w:t>relativa</w:t>
      </w:r>
      <w:r>
        <w:rPr>
          <w:spacing w:val="-11"/>
        </w:rPr>
        <w:t> </w:t>
      </w:r>
      <w:r>
        <w:rPr>
          <w:spacing w:val="-2"/>
        </w:rPr>
        <w:t>all’interpretazione</w:t>
      </w:r>
      <w:r>
        <w:rPr>
          <w:spacing w:val="-10"/>
        </w:rPr>
        <w:t> </w:t>
      </w:r>
      <w:r>
        <w:rPr>
          <w:spacing w:val="-2"/>
        </w:rPr>
        <w:t>ed</w:t>
      </w:r>
      <w:r>
        <w:rPr>
          <w:spacing w:val="-11"/>
        </w:rPr>
        <w:t> </w:t>
      </w:r>
      <w:r>
        <w:rPr>
          <w:spacing w:val="-2"/>
        </w:rPr>
        <w:t>esecuzione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Patto</w:t>
      </w:r>
      <w:r>
        <w:rPr>
          <w:spacing w:val="-10"/>
        </w:rPr>
        <w:t> </w:t>
      </w:r>
      <w:r>
        <w:rPr>
          <w:spacing w:val="-2"/>
        </w:rPr>
        <w:t>d’integrità</w:t>
      </w:r>
      <w:r>
        <w:rPr>
          <w:spacing w:val="-11"/>
        </w:rPr>
        <w:t> </w:t>
      </w:r>
      <w:r>
        <w:rPr>
          <w:spacing w:val="-2"/>
        </w:rPr>
        <w:t>fra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stazione</w:t>
      </w:r>
      <w:r>
        <w:rPr>
          <w:spacing w:val="-10"/>
        </w:rPr>
        <w:t> </w:t>
      </w:r>
      <w:r>
        <w:rPr>
          <w:spacing w:val="-2"/>
        </w:rPr>
        <w:t>appaltante</w:t>
      </w:r>
      <w:r>
        <w:rPr>
          <w:spacing w:val="-11"/>
        </w:rPr>
        <w:t> </w:t>
      </w:r>
      <w:r>
        <w:rPr>
          <w:spacing w:val="-2"/>
        </w:rPr>
        <w:t>ed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concorrenti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tra gli stessi concorrenti sarà risolta dall’Autorità Giudiziaria competente.</w:t>
      </w:r>
    </w:p>
    <w:p>
      <w:pPr>
        <w:pStyle w:val="BodyText"/>
        <w:spacing w:before="215"/>
        <w:ind w:left="0"/>
      </w:pPr>
    </w:p>
    <w:p>
      <w:pPr>
        <w:pStyle w:val="BodyText"/>
        <w:spacing w:line="228" w:lineRule="exact"/>
      </w:pPr>
      <w:r>
        <w:rPr>
          <w:spacing w:val="-2"/>
        </w:rPr>
        <w:t>Luogo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………………….</w:t>
      </w:r>
    </w:p>
    <w:p>
      <w:pPr>
        <w:pStyle w:val="BodyText"/>
        <w:spacing w:line="228" w:lineRule="exact"/>
        <w:ind w:left="8073"/>
      </w:pP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ditta:</w:t>
      </w:r>
    </w:p>
    <w:p>
      <w:pPr>
        <w:pStyle w:val="BodyText"/>
        <w:ind w:left="0"/>
      </w:pPr>
    </w:p>
    <w:p>
      <w:pPr>
        <w:pStyle w:val="BodyText"/>
        <w:spacing w:before="167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4540884</wp:posOffset>
                </wp:positionH>
                <wp:positionV relativeFrom="paragraph">
                  <wp:posOffset>267658</wp:posOffset>
                </wp:positionV>
                <wp:extent cx="19018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0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825" h="0">
                              <a:moveTo>
                                <a:pt x="0" y="0"/>
                              </a:moveTo>
                              <a:lnTo>
                                <a:pt x="190180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549988pt;margin-top:21.075453pt;width:149.75pt;height:.1pt;mso-position-horizontal-relative:page;mso-position-vertical-relative:paragraph;z-index:-15727616;mso-wrap-distance-left:0;mso-wrap-distance-right:0" id="docshape15" coordorigin="7151,422" coordsize="2995,0" path="m7151,422l10146,422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7667"/>
      </w:pPr>
      <w:r>
        <w:rPr>
          <w:w w:val="90"/>
        </w:rPr>
        <w:t>(il</w:t>
      </w:r>
      <w:r>
        <w:rPr>
          <w:spacing w:val="-4"/>
          <w:w w:val="90"/>
        </w:rPr>
        <w:t> </w:t>
      </w:r>
      <w:r>
        <w:rPr>
          <w:w w:val="90"/>
        </w:rPr>
        <w:t>legale</w:t>
      </w:r>
      <w:r>
        <w:rPr>
          <w:spacing w:val="-2"/>
          <w:w w:val="90"/>
        </w:rPr>
        <w:t> rappresentante)</w:t>
      </w:r>
    </w:p>
    <w:p>
      <w:pPr>
        <w:pStyle w:val="BodyText"/>
        <w:ind w:left="0"/>
      </w:pPr>
    </w:p>
    <w:p>
      <w:pPr>
        <w:pStyle w:val="BodyText"/>
        <w:spacing w:before="167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4540884</wp:posOffset>
                </wp:positionH>
                <wp:positionV relativeFrom="paragraph">
                  <wp:posOffset>267753</wp:posOffset>
                </wp:positionV>
                <wp:extent cx="190182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0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825" h="0">
                              <a:moveTo>
                                <a:pt x="0" y="0"/>
                              </a:moveTo>
                              <a:lnTo>
                                <a:pt x="190180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549988pt;margin-top:21.082952pt;width:149.75pt;height:.1pt;mso-position-horizontal-relative:page;mso-position-vertical-relative:paragraph;z-index:-15727104;mso-wrap-distance-left:0;mso-wrap-distance-right:0" id="docshape16" coordorigin="7151,422" coordsize="2995,0" path="m7151,422l10146,422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 w:right="2347"/>
        <w:jc w:val="right"/>
      </w:pPr>
      <w:r>
        <w:rPr>
          <w:spacing w:val="-6"/>
        </w:rPr>
        <w:t>(firma</w:t>
      </w:r>
      <w:r>
        <w:rPr>
          <w:spacing w:val="-4"/>
        </w:rPr>
        <w:t> </w:t>
      </w:r>
      <w:r>
        <w:rPr>
          <w:spacing w:val="-2"/>
        </w:rPr>
        <w:t>leggibile)</w:t>
      </w:r>
    </w:p>
    <w:sectPr>
      <w:pgSz w:w="11910" w:h="16840"/>
      <w:pgMar w:header="0" w:footer="906" w:top="200" w:bottom="110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419100</wp:posOffset>
              </wp:positionH>
              <wp:positionV relativeFrom="page">
                <wp:posOffset>10318698</wp:posOffset>
              </wp:positionV>
              <wp:extent cx="6691630" cy="1841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16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1630" h="18415">
                            <a:moveTo>
                              <a:pt x="6691630" y="0"/>
                            </a:moveTo>
                            <a:lnTo>
                              <a:pt x="6691630" y="0"/>
                            </a:ln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691630" y="18288"/>
                            </a:lnTo>
                            <a:lnTo>
                              <a:pt x="66916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pt;margin-top:812.495972pt;width:526.900025pt;height:1.44pt;mso-position-horizontal-relative:page;mso-position-vertical-relative:page;z-index:-1580902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428625</wp:posOffset>
          </wp:positionH>
          <wp:positionV relativeFrom="page">
            <wp:posOffset>9983749</wp:posOffset>
          </wp:positionV>
          <wp:extent cx="445769" cy="30543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769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428244</wp:posOffset>
              </wp:positionH>
              <wp:positionV relativeFrom="page">
                <wp:posOffset>9939235</wp:posOffset>
              </wp:positionV>
              <wp:extent cx="6682740" cy="1841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827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2740" h="18415">
                            <a:moveTo>
                              <a:pt x="5222418" y="0"/>
                            </a:moveTo>
                            <a:lnTo>
                              <a:pt x="468172" y="0"/>
                            </a:lnTo>
                            <a:lnTo>
                              <a:pt x="449884" y="0"/>
                            </a:lnTo>
                            <a:lnTo>
                              <a:pt x="0" y="0"/>
                            </a:lnTo>
                            <a:lnTo>
                              <a:pt x="0" y="18275"/>
                            </a:lnTo>
                            <a:lnTo>
                              <a:pt x="449884" y="18275"/>
                            </a:lnTo>
                            <a:lnTo>
                              <a:pt x="468172" y="18275"/>
                            </a:lnTo>
                            <a:lnTo>
                              <a:pt x="5222418" y="18275"/>
                            </a:lnTo>
                            <a:lnTo>
                              <a:pt x="5222418" y="0"/>
                            </a:lnTo>
                            <a:close/>
                          </a:path>
                          <a:path w="6682740" h="18415">
                            <a:moveTo>
                              <a:pt x="6682486" y="0"/>
                            </a:moveTo>
                            <a:lnTo>
                              <a:pt x="5711698" y="0"/>
                            </a:lnTo>
                            <a:lnTo>
                              <a:pt x="5693410" y="0"/>
                            </a:lnTo>
                            <a:lnTo>
                              <a:pt x="5240782" y="0"/>
                            </a:lnTo>
                            <a:lnTo>
                              <a:pt x="5222494" y="0"/>
                            </a:lnTo>
                            <a:lnTo>
                              <a:pt x="5222494" y="18275"/>
                            </a:lnTo>
                            <a:lnTo>
                              <a:pt x="5240782" y="18275"/>
                            </a:lnTo>
                            <a:lnTo>
                              <a:pt x="5693410" y="18275"/>
                            </a:lnTo>
                            <a:lnTo>
                              <a:pt x="5711698" y="18275"/>
                            </a:lnTo>
                            <a:lnTo>
                              <a:pt x="6682486" y="18275"/>
                            </a:lnTo>
                            <a:lnTo>
                              <a:pt x="66824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720001pt;margin-top:782.617004pt;width:526.2pt;height:1.45pt;mso-position-horizontal-relative:page;mso-position-vertical-relative:page;z-index:-15808000" id="docshape2" coordorigin="674,15652" coordsize="10524,29" path="m8899,15652l1412,15652,1383,15652,674,15652,674,15681,1383,15681,1412,15681,8899,15681,8899,15652xm11198,15652l9669,15652,9640,15652,8928,15652,8899,15652,8899,15681,8928,15681,9640,15681,9669,15681,11198,15681,11198,1565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866952</wp:posOffset>
              </wp:positionH>
              <wp:positionV relativeFrom="page">
                <wp:posOffset>10083113</wp:posOffset>
              </wp:positionV>
              <wp:extent cx="787400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874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UNIONE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EUROPEA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264pt;margin-top:793.945984pt;width:62pt;height:10.050pt;mso-position-horizontal-relative:page;mso-position-vertical-relative:page;z-index:-15807488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UNIONE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EUROPEA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2291842</wp:posOffset>
              </wp:positionH>
              <wp:positionV relativeFrom="page">
                <wp:posOffset>10083113</wp:posOffset>
              </wp:positionV>
              <wp:extent cx="1363345" cy="127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633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pais02400e@istruzione.it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460007pt;margin-top:793.945984pt;width:107.35pt;height:10.050pt;mso-position-horizontal-relative:page;mso-position-vertical-relative:page;z-index:-15806976" type="#_x0000_t202" id="docshape4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E-mail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pais02400e@istruzione.it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3813175</wp:posOffset>
              </wp:positionH>
              <wp:positionV relativeFrom="page">
                <wp:posOffset>10083113</wp:posOffset>
              </wp:positionV>
              <wp:extent cx="57150" cy="127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1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25pt;margin-top:793.945984pt;width:4.5pt;height:10.050pt;mso-position-horizontal-relative:page;mso-position-vertical-relative:page;z-index:-15806464" type="#_x0000_t202" id="docshape5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4028313</wp:posOffset>
              </wp:positionH>
              <wp:positionV relativeFrom="page">
                <wp:posOffset>10083113</wp:posOffset>
              </wp:positionV>
              <wp:extent cx="1430655" cy="1276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306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PEC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pais02400e@pec.istruzione.it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190002pt;margin-top:793.945984pt;width:112.65pt;height:10.050pt;mso-position-horizontal-relative:page;mso-position-vertical-relative:page;z-index:-15805952" type="#_x0000_t202" id="docshape6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PEC</w:t>
                    </w:r>
                    <w:r>
                      <w:rPr>
                        <w:rFonts w:ascii="Calibri"/>
                        <w:i/>
                        <w:spacing w:val="-1"/>
                        <w:sz w:val="16"/>
                      </w:rPr>
                      <w:t> </w:t>
                    </w:r>
                    <w:hyperlink r:id="rId3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pais02400e@pec.istruzione.it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6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1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8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56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55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3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522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91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1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2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2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2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23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991"/>
    </w:pPr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21"/>
      <w:ind w:left="706" w:right="57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06" w:right="56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712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://www.iissenricomedi.edu.it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ais02400e@istruzione.it" TargetMode="External"/><Relationship Id="rId3" Type="http://schemas.openxmlformats.org/officeDocument/2006/relationships/hyperlink" Target="mailto:pais02400e@pec.istru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dcterms:created xsi:type="dcterms:W3CDTF">2025-03-20T11:36:17Z</dcterms:created>
  <dcterms:modified xsi:type="dcterms:W3CDTF">2025-03-20T11:36:17Z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2013</vt:lpwstr>
  </property>
</Properties>
</file>