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BAD" w:rsidRDefault="00B87BAD" w:rsidP="00B87BAD">
      <w:pPr>
        <w:pStyle w:val="Titolo1"/>
        <w:jc w:val="center"/>
      </w:pPr>
      <w:r>
        <w:t>Istituto d’Istruzione Superiore Statale E. Medi</w:t>
      </w:r>
    </w:p>
    <w:p w:rsidR="00B87BAD" w:rsidRDefault="00B87BAD" w:rsidP="00B87BAD">
      <w:pPr>
        <w:pStyle w:val="Titolo1"/>
        <w:jc w:val="center"/>
      </w:pPr>
      <w:r>
        <w:t>Istruzione professionale Classe V ASS</w:t>
      </w:r>
    </w:p>
    <w:p w:rsidR="001D7268" w:rsidRPr="00DA5592" w:rsidRDefault="001D7268" w:rsidP="00DA5592">
      <w:pPr>
        <w:pStyle w:val="Titolo1"/>
        <w:spacing w:before="84"/>
        <w:ind w:left="0" w:right="4791"/>
      </w:pPr>
      <w:r>
        <w:t xml:space="preserve">Programma svolto di MATEMATICA Docente: </w:t>
      </w:r>
      <w:r w:rsidR="000F2464">
        <w:t>Prof.ssa Rosalia Fiorentino</w:t>
      </w:r>
    </w:p>
    <w:p w:rsidR="00002279" w:rsidRDefault="00D45D65" w:rsidP="00002279">
      <w:pPr>
        <w:spacing w:before="237"/>
        <w:ind w:left="192"/>
        <w:rPr>
          <w:sz w:val="24"/>
        </w:rPr>
      </w:pPr>
      <w:r>
        <w:rPr>
          <w:sz w:val="24"/>
        </w:rPr>
        <w:t>Percorso disciplinare 1</w:t>
      </w:r>
      <w:r w:rsidR="001D7268">
        <w:rPr>
          <w:sz w:val="24"/>
        </w:rPr>
        <w:t>: Modulo</w:t>
      </w:r>
      <w:r w:rsidR="000017DB">
        <w:rPr>
          <w:sz w:val="24"/>
        </w:rPr>
        <w:t xml:space="preserve"> di recupero</w:t>
      </w:r>
    </w:p>
    <w:p w:rsidR="00B87BAD" w:rsidRPr="00002279" w:rsidRDefault="00B87BAD" w:rsidP="00002279">
      <w:pPr>
        <w:pStyle w:val="Paragrafoelenco"/>
        <w:numPr>
          <w:ilvl w:val="0"/>
          <w:numId w:val="7"/>
        </w:numPr>
        <w:spacing w:before="237"/>
        <w:rPr>
          <w:sz w:val="24"/>
        </w:rPr>
      </w:pPr>
      <w:r w:rsidRPr="00002279">
        <w:rPr>
          <w:sz w:val="24"/>
        </w:rPr>
        <w:t>Le disequazioni di secondo grado; le disequazioni fratte; sistemi di disequazioni; la risoluzione grafica delle disequazioni di secondo grado.</w:t>
      </w:r>
    </w:p>
    <w:p w:rsidR="001D7268" w:rsidRDefault="001D7268" w:rsidP="00F1362B">
      <w:pPr>
        <w:pStyle w:val="Paragrafoelenco"/>
        <w:numPr>
          <w:ilvl w:val="0"/>
          <w:numId w:val="7"/>
        </w:numPr>
        <w:tabs>
          <w:tab w:val="left" w:pos="900"/>
          <w:tab w:val="left" w:pos="901"/>
        </w:tabs>
        <w:spacing w:before="3"/>
        <w:ind w:right="872"/>
        <w:rPr>
          <w:rFonts w:ascii="Symbol" w:hAnsi="Symbol"/>
          <w:sz w:val="24"/>
        </w:rPr>
      </w:pPr>
      <w:r>
        <w:rPr>
          <w:sz w:val="24"/>
        </w:rPr>
        <w:t>Le funzioni e le loro caratteristiche</w:t>
      </w:r>
      <w:r w:rsidR="00002279">
        <w:rPr>
          <w:sz w:val="24"/>
        </w:rPr>
        <w:t>.</w:t>
      </w:r>
    </w:p>
    <w:p w:rsidR="001D7268" w:rsidRDefault="001D7268" w:rsidP="00F1362B">
      <w:pPr>
        <w:pStyle w:val="Paragrafoelenco"/>
        <w:numPr>
          <w:ilvl w:val="0"/>
          <w:numId w:val="7"/>
        </w:numPr>
        <w:tabs>
          <w:tab w:val="left" w:pos="900"/>
          <w:tab w:val="left" w:pos="901"/>
        </w:tabs>
        <w:spacing w:before="3"/>
        <w:rPr>
          <w:rFonts w:ascii="Symbol" w:hAnsi="Symbol"/>
          <w:sz w:val="24"/>
        </w:rPr>
      </w:pPr>
      <w:r>
        <w:rPr>
          <w:sz w:val="24"/>
        </w:rPr>
        <w:t>Il dominio di una funzione algebrica: raz</w:t>
      </w:r>
      <w:r w:rsidR="002B1EB3">
        <w:rPr>
          <w:sz w:val="24"/>
        </w:rPr>
        <w:t>ionale intera e fratte ( con numeratore di grado non superiore al secondo e denominatore di primo grado)</w:t>
      </w:r>
      <w:r>
        <w:rPr>
          <w:spacing w:val="-4"/>
          <w:sz w:val="24"/>
        </w:rPr>
        <w:t xml:space="preserve"> </w:t>
      </w:r>
      <w:r w:rsidR="002B1EB3">
        <w:rPr>
          <w:spacing w:val="-4"/>
          <w:sz w:val="24"/>
        </w:rPr>
        <w:t>;</w:t>
      </w:r>
    </w:p>
    <w:p w:rsidR="001D7268" w:rsidRPr="00B87BAD" w:rsidRDefault="001D7268" w:rsidP="00F1362B">
      <w:pPr>
        <w:pStyle w:val="Paragrafoelenco"/>
        <w:numPr>
          <w:ilvl w:val="0"/>
          <w:numId w:val="7"/>
        </w:numPr>
        <w:tabs>
          <w:tab w:val="left" w:pos="900"/>
          <w:tab w:val="left" w:pos="901"/>
        </w:tabs>
        <w:spacing w:before="40"/>
        <w:rPr>
          <w:rFonts w:ascii="Symbol" w:hAnsi="Symbol"/>
          <w:sz w:val="24"/>
        </w:rPr>
      </w:pPr>
      <w:r>
        <w:rPr>
          <w:sz w:val="24"/>
        </w:rPr>
        <w:t>Segno di una funzione algebrica ed intersezioni con gli assi</w:t>
      </w:r>
      <w:r>
        <w:rPr>
          <w:spacing w:val="-2"/>
          <w:sz w:val="24"/>
        </w:rPr>
        <w:t xml:space="preserve"> </w:t>
      </w:r>
      <w:r>
        <w:rPr>
          <w:sz w:val="24"/>
        </w:rPr>
        <w:t>cartesiani.</w:t>
      </w:r>
    </w:p>
    <w:p w:rsidR="00D45D65" w:rsidRPr="00B87BAD" w:rsidRDefault="00D45D65" w:rsidP="00F1362B">
      <w:pPr>
        <w:pStyle w:val="Paragrafoelenco"/>
        <w:numPr>
          <w:ilvl w:val="0"/>
          <w:numId w:val="7"/>
        </w:numPr>
        <w:tabs>
          <w:tab w:val="left" w:pos="900"/>
          <w:tab w:val="left" w:pos="901"/>
        </w:tabs>
        <w:spacing w:before="40"/>
        <w:rPr>
          <w:rFonts w:ascii="Symbol" w:hAnsi="Symbol"/>
          <w:sz w:val="24"/>
        </w:rPr>
      </w:pPr>
      <w:r>
        <w:rPr>
          <w:sz w:val="24"/>
        </w:rPr>
        <w:t>Asintoti verticali e orizzontali;</w:t>
      </w:r>
      <w:r w:rsidR="00002279">
        <w:rPr>
          <w:sz w:val="24"/>
        </w:rPr>
        <w:t xml:space="preserve"> asintoti </w:t>
      </w:r>
      <w:proofErr w:type="spellStart"/>
      <w:r w:rsidR="00002279">
        <w:rPr>
          <w:sz w:val="24"/>
        </w:rPr>
        <w:t>obliqu</w:t>
      </w:r>
      <w:proofErr w:type="spellEnd"/>
      <w:r w:rsidR="00002279">
        <w:rPr>
          <w:sz w:val="24"/>
        </w:rPr>
        <w:t>;</w:t>
      </w:r>
      <w:r w:rsidR="00B87BAD">
        <w:rPr>
          <w:sz w:val="24"/>
        </w:rPr>
        <w:t xml:space="preserve"> </w:t>
      </w:r>
    </w:p>
    <w:p w:rsidR="00B87BAD" w:rsidRPr="00D45D65" w:rsidRDefault="00B87BAD" w:rsidP="00F1362B">
      <w:pPr>
        <w:pStyle w:val="Paragrafoelenco"/>
        <w:numPr>
          <w:ilvl w:val="0"/>
          <w:numId w:val="7"/>
        </w:numPr>
        <w:tabs>
          <w:tab w:val="left" w:pos="900"/>
          <w:tab w:val="left" w:pos="901"/>
        </w:tabs>
        <w:spacing w:before="40"/>
        <w:rPr>
          <w:rFonts w:ascii="Symbol" w:hAnsi="Symbol"/>
          <w:sz w:val="24"/>
        </w:rPr>
      </w:pPr>
      <w:r>
        <w:rPr>
          <w:sz w:val="24"/>
        </w:rPr>
        <w:t>Simmetrie</w:t>
      </w:r>
      <w:r w:rsidR="00002279">
        <w:rPr>
          <w:sz w:val="24"/>
        </w:rPr>
        <w:t>;</w:t>
      </w:r>
    </w:p>
    <w:p w:rsidR="000017DB" w:rsidRPr="00002279" w:rsidRDefault="00002279" w:rsidP="00F1362B">
      <w:pPr>
        <w:pStyle w:val="Paragrafoelenco"/>
        <w:numPr>
          <w:ilvl w:val="0"/>
          <w:numId w:val="7"/>
        </w:numPr>
        <w:tabs>
          <w:tab w:val="left" w:pos="900"/>
          <w:tab w:val="left" w:pos="901"/>
        </w:tabs>
        <w:spacing w:before="40"/>
        <w:rPr>
          <w:rFonts w:ascii="Symbol" w:hAnsi="Symbol"/>
          <w:sz w:val="24"/>
        </w:rPr>
      </w:pPr>
      <w:r>
        <w:rPr>
          <w:sz w:val="24"/>
        </w:rPr>
        <w:t>Interpretazioni di grafici.</w:t>
      </w:r>
    </w:p>
    <w:p w:rsidR="00002279" w:rsidRPr="00F1362B" w:rsidRDefault="00002279" w:rsidP="00002279">
      <w:pPr>
        <w:pStyle w:val="Paragrafoelenco"/>
        <w:tabs>
          <w:tab w:val="left" w:pos="900"/>
          <w:tab w:val="left" w:pos="901"/>
        </w:tabs>
        <w:spacing w:before="40"/>
        <w:ind w:left="720" w:firstLine="0"/>
        <w:rPr>
          <w:rFonts w:ascii="Symbol" w:hAnsi="Symbol"/>
          <w:sz w:val="24"/>
        </w:rPr>
      </w:pPr>
    </w:p>
    <w:p w:rsidR="006B55B3" w:rsidRDefault="006B55B3" w:rsidP="006B55B3">
      <w:pPr>
        <w:tabs>
          <w:tab w:val="left" w:pos="900"/>
          <w:tab w:val="left" w:pos="901"/>
        </w:tabs>
        <w:spacing w:before="40"/>
        <w:rPr>
          <w:sz w:val="24"/>
        </w:rPr>
      </w:pPr>
      <w:r>
        <w:rPr>
          <w:sz w:val="24"/>
        </w:rPr>
        <w:t>Percorso disciplinare 2: Relazioni e funzioni</w:t>
      </w:r>
    </w:p>
    <w:p w:rsidR="00002279" w:rsidRDefault="00002279" w:rsidP="006B55B3">
      <w:pPr>
        <w:tabs>
          <w:tab w:val="left" w:pos="900"/>
          <w:tab w:val="left" w:pos="901"/>
        </w:tabs>
        <w:spacing w:before="40"/>
        <w:rPr>
          <w:sz w:val="24"/>
        </w:rPr>
      </w:pPr>
    </w:p>
    <w:p w:rsidR="00F1362B" w:rsidRPr="00002279" w:rsidRDefault="00F1362B" w:rsidP="00002279">
      <w:pPr>
        <w:pStyle w:val="Paragrafoelenco"/>
        <w:numPr>
          <w:ilvl w:val="0"/>
          <w:numId w:val="27"/>
        </w:numPr>
        <w:tabs>
          <w:tab w:val="left" w:pos="900"/>
          <w:tab w:val="left" w:pos="901"/>
        </w:tabs>
        <w:spacing w:before="40"/>
        <w:rPr>
          <w:rFonts w:ascii="Symbol" w:hAnsi="Symbol"/>
          <w:sz w:val="24"/>
        </w:rPr>
      </w:pPr>
      <w:r w:rsidRPr="00002279">
        <w:rPr>
          <w:sz w:val="24"/>
        </w:rPr>
        <w:t>Il concetto di derivata: retta tangente a una curva; la derivata in un punto</w:t>
      </w:r>
      <w:r w:rsidR="00002279">
        <w:rPr>
          <w:sz w:val="24"/>
        </w:rPr>
        <w:t>;</w:t>
      </w:r>
    </w:p>
    <w:p w:rsidR="001D7268" w:rsidRDefault="001D7268" w:rsidP="00DA5592">
      <w:pPr>
        <w:pStyle w:val="Paragrafoelenco"/>
        <w:numPr>
          <w:ilvl w:val="0"/>
          <w:numId w:val="25"/>
        </w:numPr>
        <w:tabs>
          <w:tab w:val="left" w:pos="900"/>
          <w:tab w:val="left" w:pos="901"/>
        </w:tabs>
        <w:spacing w:before="39"/>
        <w:rPr>
          <w:rFonts w:ascii="Symbol" w:hAnsi="Symbol"/>
          <w:sz w:val="24"/>
        </w:rPr>
      </w:pPr>
      <w:r>
        <w:rPr>
          <w:sz w:val="24"/>
        </w:rPr>
        <w:t>Il rapporto increm</w:t>
      </w:r>
      <w:r w:rsidR="00002279">
        <w:rPr>
          <w:sz w:val="24"/>
        </w:rPr>
        <w:t>entale : significato geometrico;</w:t>
      </w:r>
    </w:p>
    <w:p w:rsidR="001D7268" w:rsidRPr="00F1362B" w:rsidRDefault="00F1362B" w:rsidP="00DA5592">
      <w:pPr>
        <w:pStyle w:val="Paragrafoelenco"/>
        <w:numPr>
          <w:ilvl w:val="0"/>
          <w:numId w:val="25"/>
        </w:numPr>
        <w:tabs>
          <w:tab w:val="left" w:pos="900"/>
          <w:tab w:val="left" w:pos="901"/>
        </w:tabs>
        <w:spacing w:before="42"/>
        <w:rPr>
          <w:rFonts w:ascii="Symbol" w:hAnsi="Symbol"/>
          <w:sz w:val="24"/>
        </w:rPr>
      </w:pPr>
      <w:r>
        <w:rPr>
          <w:sz w:val="24"/>
        </w:rPr>
        <w:t>Derivate delle funzioni elementari;</w:t>
      </w:r>
    </w:p>
    <w:p w:rsidR="00F1362B" w:rsidRDefault="00F1362B" w:rsidP="00DA5592">
      <w:pPr>
        <w:pStyle w:val="Paragrafoelenco"/>
        <w:numPr>
          <w:ilvl w:val="0"/>
          <w:numId w:val="25"/>
        </w:numPr>
        <w:tabs>
          <w:tab w:val="left" w:pos="900"/>
          <w:tab w:val="left" w:pos="901"/>
        </w:tabs>
        <w:spacing w:before="42"/>
        <w:rPr>
          <w:rFonts w:ascii="Symbol" w:hAnsi="Symbol"/>
          <w:sz w:val="24"/>
        </w:rPr>
      </w:pPr>
      <w:r>
        <w:rPr>
          <w:sz w:val="24"/>
        </w:rPr>
        <w:t>Derivata di una costante;</w:t>
      </w:r>
    </w:p>
    <w:p w:rsidR="001D7268" w:rsidRDefault="001D7268" w:rsidP="00DA5592">
      <w:pPr>
        <w:pStyle w:val="Paragrafoelenco"/>
        <w:numPr>
          <w:ilvl w:val="0"/>
          <w:numId w:val="25"/>
        </w:numPr>
        <w:tabs>
          <w:tab w:val="left" w:pos="1609"/>
        </w:tabs>
        <w:spacing w:before="40"/>
        <w:rPr>
          <w:sz w:val="24"/>
        </w:rPr>
      </w:pPr>
      <w:r>
        <w:rPr>
          <w:sz w:val="24"/>
        </w:rPr>
        <w:t>La derivata del prodotto di una costante per una</w:t>
      </w:r>
      <w:r>
        <w:rPr>
          <w:spacing w:val="-4"/>
          <w:sz w:val="24"/>
        </w:rPr>
        <w:t xml:space="preserve"> </w:t>
      </w:r>
      <w:r>
        <w:rPr>
          <w:sz w:val="24"/>
        </w:rPr>
        <w:t>funzione;</w:t>
      </w:r>
    </w:p>
    <w:p w:rsidR="001D7268" w:rsidRDefault="001D7268" w:rsidP="00DA5592">
      <w:pPr>
        <w:pStyle w:val="Paragrafoelenco"/>
        <w:numPr>
          <w:ilvl w:val="0"/>
          <w:numId w:val="25"/>
        </w:numPr>
        <w:tabs>
          <w:tab w:val="left" w:pos="1609"/>
        </w:tabs>
        <w:spacing w:before="43"/>
        <w:rPr>
          <w:sz w:val="24"/>
        </w:rPr>
      </w:pPr>
      <w:r>
        <w:rPr>
          <w:sz w:val="24"/>
        </w:rPr>
        <w:t>La derivata della somma di funzioni;</w:t>
      </w:r>
    </w:p>
    <w:p w:rsidR="001D7268" w:rsidRDefault="001D7268" w:rsidP="00DA5592">
      <w:pPr>
        <w:pStyle w:val="Paragrafoelenco"/>
        <w:numPr>
          <w:ilvl w:val="0"/>
          <w:numId w:val="25"/>
        </w:numPr>
        <w:tabs>
          <w:tab w:val="left" w:pos="1609"/>
        </w:tabs>
        <w:spacing w:before="41"/>
        <w:rPr>
          <w:sz w:val="24"/>
        </w:rPr>
      </w:pPr>
      <w:r>
        <w:rPr>
          <w:sz w:val="24"/>
        </w:rPr>
        <w:t>La derivata del prodotto di</w:t>
      </w:r>
      <w:r>
        <w:rPr>
          <w:spacing w:val="1"/>
          <w:sz w:val="24"/>
        </w:rPr>
        <w:t xml:space="preserve"> </w:t>
      </w:r>
      <w:r>
        <w:rPr>
          <w:sz w:val="24"/>
        </w:rPr>
        <w:t>funzioni;</w:t>
      </w:r>
    </w:p>
    <w:p w:rsidR="001D7268" w:rsidRDefault="001D7268" w:rsidP="00DA5592">
      <w:pPr>
        <w:pStyle w:val="Paragrafoelenco"/>
        <w:numPr>
          <w:ilvl w:val="0"/>
          <w:numId w:val="25"/>
        </w:numPr>
        <w:tabs>
          <w:tab w:val="left" w:pos="1609"/>
        </w:tabs>
        <w:spacing w:before="41"/>
        <w:rPr>
          <w:sz w:val="24"/>
        </w:rPr>
      </w:pPr>
      <w:r>
        <w:rPr>
          <w:sz w:val="24"/>
        </w:rPr>
        <w:t>La derivata della potenza di una</w:t>
      </w:r>
      <w:r>
        <w:rPr>
          <w:spacing w:val="-5"/>
          <w:sz w:val="24"/>
        </w:rPr>
        <w:t xml:space="preserve"> </w:t>
      </w:r>
      <w:r>
        <w:rPr>
          <w:sz w:val="24"/>
        </w:rPr>
        <w:t>funzione;</w:t>
      </w:r>
    </w:p>
    <w:p w:rsidR="001D7268" w:rsidRDefault="001D7268" w:rsidP="00DA5592">
      <w:pPr>
        <w:pStyle w:val="Paragrafoelenco"/>
        <w:numPr>
          <w:ilvl w:val="0"/>
          <w:numId w:val="25"/>
        </w:numPr>
        <w:tabs>
          <w:tab w:val="left" w:pos="1609"/>
        </w:tabs>
        <w:spacing w:before="41"/>
        <w:rPr>
          <w:sz w:val="24"/>
        </w:rPr>
      </w:pPr>
      <w:r>
        <w:rPr>
          <w:sz w:val="24"/>
        </w:rPr>
        <w:t>La derivata del reciproco di una</w:t>
      </w:r>
      <w:r>
        <w:rPr>
          <w:spacing w:val="-3"/>
          <w:sz w:val="24"/>
        </w:rPr>
        <w:t xml:space="preserve"> </w:t>
      </w:r>
      <w:r>
        <w:rPr>
          <w:sz w:val="24"/>
        </w:rPr>
        <w:t>funzione;</w:t>
      </w:r>
    </w:p>
    <w:p w:rsidR="001D7268" w:rsidRDefault="001D7268" w:rsidP="00DA5592">
      <w:pPr>
        <w:pStyle w:val="Paragrafoelenco"/>
        <w:numPr>
          <w:ilvl w:val="0"/>
          <w:numId w:val="25"/>
        </w:numPr>
        <w:tabs>
          <w:tab w:val="left" w:pos="1609"/>
        </w:tabs>
        <w:spacing w:before="43"/>
        <w:rPr>
          <w:sz w:val="24"/>
        </w:rPr>
      </w:pPr>
      <w:r>
        <w:rPr>
          <w:sz w:val="24"/>
        </w:rPr>
        <w:t>La derivata del quoziente di due</w:t>
      </w:r>
      <w:r>
        <w:rPr>
          <w:spacing w:val="-4"/>
          <w:sz w:val="24"/>
        </w:rPr>
        <w:t xml:space="preserve"> </w:t>
      </w:r>
      <w:r w:rsidR="00002279">
        <w:rPr>
          <w:sz w:val="24"/>
        </w:rPr>
        <w:t>funzioni;</w:t>
      </w:r>
    </w:p>
    <w:p w:rsidR="00D45D65" w:rsidRPr="00002279" w:rsidRDefault="00FD54C4" w:rsidP="00002279">
      <w:pPr>
        <w:pStyle w:val="Paragrafoelenco"/>
        <w:numPr>
          <w:ilvl w:val="0"/>
          <w:numId w:val="28"/>
        </w:numPr>
        <w:tabs>
          <w:tab w:val="left" w:pos="900"/>
          <w:tab w:val="left" w:pos="901"/>
        </w:tabs>
        <w:spacing w:before="3"/>
        <w:rPr>
          <w:rFonts w:ascii="Symbol" w:hAnsi="Symbol"/>
          <w:sz w:val="24"/>
        </w:rPr>
      </w:pPr>
      <w:r w:rsidRPr="00002279">
        <w:rPr>
          <w:sz w:val="24"/>
        </w:rPr>
        <w:t xml:space="preserve">Lo studio di funzioni </w:t>
      </w:r>
      <w:r w:rsidR="00193C7F" w:rsidRPr="00002279">
        <w:rPr>
          <w:sz w:val="24"/>
        </w:rPr>
        <w:t xml:space="preserve">razionali </w:t>
      </w:r>
      <w:r w:rsidR="00DA5592" w:rsidRPr="00002279">
        <w:rPr>
          <w:sz w:val="24"/>
        </w:rPr>
        <w:t>intere e fratte ( con numeratore di grado non superiore al secondo e denominatore di primo grado)</w:t>
      </w:r>
      <w:r w:rsidR="00DA5592" w:rsidRPr="00002279">
        <w:rPr>
          <w:spacing w:val="-4"/>
          <w:sz w:val="24"/>
        </w:rPr>
        <w:t xml:space="preserve"> ;</w:t>
      </w:r>
    </w:p>
    <w:p w:rsidR="005D0E86" w:rsidRPr="00DA5592" w:rsidRDefault="005D0E86" w:rsidP="00DA5592">
      <w:pPr>
        <w:pStyle w:val="Paragrafoelenco"/>
        <w:numPr>
          <w:ilvl w:val="0"/>
          <w:numId w:val="25"/>
        </w:numPr>
        <w:tabs>
          <w:tab w:val="left" w:pos="900"/>
          <w:tab w:val="left" w:pos="901"/>
        </w:tabs>
        <w:spacing w:before="3"/>
        <w:rPr>
          <w:rFonts w:ascii="Symbol" w:hAnsi="Symbol"/>
          <w:sz w:val="24"/>
        </w:rPr>
      </w:pPr>
      <w:r w:rsidRPr="00DA5592">
        <w:rPr>
          <w:sz w:val="24"/>
        </w:rPr>
        <w:t>Massimi e minimi relativi di funz</w:t>
      </w:r>
      <w:r w:rsidR="002B1EB3" w:rsidRPr="00DA5592">
        <w:rPr>
          <w:sz w:val="24"/>
        </w:rPr>
        <w:t xml:space="preserve">ioni razionali intere e fratte </w:t>
      </w:r>
    </w:p>
    <w:p w:rsidR="005D0E86" w:rsidRDefault="005D0E86" w:rsidP="00DA5592">
      <w:pPr>
        <w:pStyle w:val="Paragrafoelenco"/>
        <w:numPr>
          <w:ilvl w:val="0"/>
          <w:numId w:val="25"/>
        </w:numPr>
        <w:tabs>
          <w:tab w:val="left" w:pos="1609"/>
        </w:tabs>
        <w:spacing w:before="43"/>
        <w:rPr>
          <w:sz w:val="24"/>
        </w:rPr>
      </w:pPr>
      <w:r>
        <w:rPr>
          <w:sz w:val="24"/>
        </w:rPr>
        <w:t xml:space="preserve">La concavità e </w:t>
      </w:r>
      <w:r w:rsidR="00193C7F">
        <w:rPr>
          <w:sz w:val="24"/>
        </w:rPr>
        <w:t>il segno della derivata seconda;</w:t>
      </w:r>
    </w:p>
    <w:p w:rsidR="005D0E86" w:rsidRDefault="00193C7F" w:rsidP="00DA5592">
      <w:pPr>
        <w:pStyle w:val="Paragrafoelenco"/>
        <w:numPr>
          <w:ilvl w:val="0"/>
          <w:numId w:val="25"/>
        </w:numPr>
        <w:tabs>
          <w:tab w:val="left" w:pos="1609"/>
        </w:tabs>
        <w:spacing w:before="43"/>
        <w:rPr>
          <w:sz w:val="24"/>
        </w:rPr>
      </w:pPr>
      <w:r>
        <w:rPr>
          <w:sz w:val="24"/>
        </w:rPr>
        <w:t>Flessi e derivata seconda;</w:t>
      </w:r>
    </w:p>
    <w:p w:rsidR="00FD54C4" w:rsidRDefault="00193C7F" w:rsidP="00F1362B">
      <w:pPr>
        <w:pStyle w:val="Paragrafoelenco"/>
        <w:numPr>
          <w:ilvl w:val="0"/>
          <w:numId w:val="25"/>
        </w:numPr>
        <w:tabs>
          <w:tab w:val="left" w:pos="1609"/>
        </w:tabs>
        <w:spacing w:before="43"/>
        <w:rPr>
          <w:sz w:val="24"/>
        </w:rPr>
      </w:pPr>
      <w:r>
        <w:rPr>
          <w:sz w:val="24"/>
        </w:rPr>
        <w:t>Determinare l’equazione della retta tangente al grafico di una funzione, in un punto assegnato.</w:t>
      </w:r>
    </w:p>
    <w:p w:rsidR="00002279" w:rsidRPr="00F1362B" w:rsidRDefault="00002279" w:rsidP="00002279">
      <w:pPr>
        <w:pStyle w:val="Paragrafoelenco"/>
        <w:tabs>
          <w:tab w:val="left" w:pos="1609"/>
        </w:tabs>
        <w:spacing w:before="43"/>
        <w:ind w:left="720" w:firstLine="0"/>
        <w:rPr>
          <w:sz w:val="24"/>
        </w:rPr>
      </w:pPr>
    </w:p>
    <w:p w:rsidR="00FD54C4" w:rsidRDefault="005D0E86" w:rsidP="00FD54C4">
      <w:pPr>
        <w:tabs>
          <w:tab w:val="left" w:pos="1609"/>
        </w:tabs>
        <w:spacing w:before="43"/>
        <w:rPr>
          <w:sz w:val="24"/>
        </w:rPr>
      </w:pPr>
      <w:r>
        <w:rPr>
          <w:sz w:val="24"/>
        </w:rPr>
        <w:t>Percorso disciplinare 3</w:t>
      </w:r>
      <w:r w:rsidR="00FD54C4">
        <w:rPr>
          <w:sz w:val="24"/>
        </w:rPr>
        <w:t>: Modulo- Gli integrali</w:t>
      </w:r>
    </w:p>
    <w:p w:rsidR="00FD54C4" w:rsidRPr="000F2464" w:rsidRDefault="00F85A61" w:rsidP="000F2464">
      <w:pPr>
        <w:pStyle w:val="Paragrafoelenco"/>
        <w:numPr>
          <w:ilvl w:val="0"/>
          <w:numId w:val="4"/>
        </w:numPr>
        <w:tabs>
          <w:tab w:val="left" w:pos="993"/>
        </w:tabs>
        <w:spacing w:before="43"/>
        <w:ind w:hanging="11"/>
        <w:rPr>
          <w:sz w:val="24"/>
        </w:rPr>
      </w:pPr>
      <w:r>
        <w:rPr>
          <w:sz w:val="24"/>
        </w:rPr>
        <w:t xml:space="preserve">L’integrale indefinito di funzioni razionali intere  </w:t>
      </w:r>
    </w:p>
    <w:p w:rsidR="00FD54C4" w:rsidRPr="000F2464" w:rsidRDefault="00FD54C4" w:rsidP="000F2464">
      <w:pPr>
        <w:pStyle w:val="Paragrafoelenco"/>
        <w:numPr>
          <w:ilvl w:val="0"/>
          <w:numId w:val="4"/>
        </w:numPr>
        <w:tabs>
          <w:tab w:val="left" w:pos="993"/>
        </w:tabs>
        <w:spacing w:before="43"/>
        <w:ind w:hanging="11"/>
        <w:rPr>
          <w:sz w:val="24"/>
        </w:rPr>
      </w:pPr>
      <w:r w:rsidRPr="000F2464">
        <w:rPr>
          <w:sz w:val="24"/>
        </w:rPr>
        <w:t>Le primitive;</w:t>
      </w:r>
    </w:p>
    <w:p w:rsidR="00FD54C4" w:rsidRPr="000F2464" w:rsidRDefault="00FD54C4" w:rsidP="000F2464">
      <w:pPr>
        <w:pStyle w:val="Paragrafoelenco"/>
        <w:numPr>
          <w:ilvl w:val="0"/>
          <w:numId w:val="4"/>
        </w:numPr>
        <w:tabs>
          <w:tab w:val="left" w:pos="993"/>
        </w:tabs>
        <w:spacing w:before="43"/>
        <w:ind w:hanging="11"/>
        <w:rPr>
          <w:sz w:val="24"/>
        </w:rPr>
      </w:pPr>
      <w:r w:rsidRPr="000F2464">
        <w:rPr>
          <w:sz w:val="24"/>
        </w:rPr>
        <w:t>Le proprietà dell’integrale indefinito: prima e seconda proprietà della linearità;</w:t>
      </w:r>
    </w:p>
    <w:p w:rsidR="00FD54C4" w:rsidRPr="000F2464" w:rsidRDefault="00FD54C4" w:rsidP="000F2464">
      <w:pPr>
        <w:pStyle w:val="Paragrafoelenco"/>
        <w:numPr>
          <w:ilvl w:val="0"/>
          <w:numId w:val="4"/>
        </w:numPr>
        <w:tabs>
          <w:tab w:val="left" w:pos="993"/>
        </w:tabs>
        <w:spacing w:before="43"/>
        <w:ind w:hanging="11"/>
        <w:rPr>
          <w:sz w:val="24"/>
        </w:rPr>
      </w:pPr>
      <w:r w:rsidRPr="000F2464">
        <w:rPr>
          <w:sz w:val="24"/>
        </w:rPr>
        <w:t>L’integrale della funzione potenza;</w:t>
      </w:r>
    </w:p>
    <w:p w:rsidR="00FD54C4" w:rsidRPr="000F2464" w:rsidRDefault="00F85A61" w:rsidP="000F2464">
      <w:pPr>
        <w:pStyle w:val="Paragrafoelenco"/>
        <w:numPr>
          <w:ilvl w:val="0"/>
          <w:numId w:val="4"/>
        </w:numPr>
        <w:tabs>
          <w:tab w:val="left" w:pos="993"/>
        </w:tabs>
        <w:spacing w:before="43"/>
        <w:ind w:hanging="11"/>
        <w:rPr>
          <w:sz w:val="24"/>
        </w:rPr>
      </w:pPr>
      <w:r>
        <w:rPr>
          <w:sz w:val="24"/>
        </w:rPr>
        <w:t xml:space="preserve">L’integrale definito di funzioni razionali intere  </w:t>
      </w:r>
    </w:p>
    <w:p w:rsidR="000F2464" w:rsidRDefault="000F2464" w:rsidP="000F2464">
      <w:pPr>
        <w:pStyle w:val="Paragrafoelenco"/>
        <w:numPr>
          <w:ilvl w:val="0"/>
          <w:numId w:val="4"/>
        </w:numPr>
        <w:tabs>
          <w:tab w:val="left" w:pos="993"/>
        </w:tabs>
        <w:spacing w:before="43"/>
        <w:ind w:hanging="11"/>
        <w:rPr>
          <w:sz w:val="24"/>
        </w:rPr>
      </w:pPr>
      <w:r w:rsidRPr="000F2464">
        <w:rPr>
          <w:sz w:val="24"/>
        </w:rPr>
        <w:t>Il trapezoide;</w:t>
      </w:r>
    </w:p>
    <w:p w:rsidR="005D0E86" w:rsidRPr="000F2464" w:rsidRDefault="005D0E86" w:rsidP="000F2464">
      <w:pPr>
        <w:pStyle w:val="Paragrafoelenco"/>
        <w:numPr>
          <w:ilvl w:val="0"/>
          <w:numId w:val="4"/>
        </w:numPr>
        <w:tabs>
          <w:tab w:val="left" w:pos="993"/>
        </w:tabs>
        <w:spacing w:before="43"/>
        <w:ind w:hanging="11"/>
        <w:rPr>
          <w:sz w:val="24"/>
        </w:rPr>
      </w:pPr>
      <w:r>
        <w:rPr>
          <w:sz w:val="24"/>
        </w:rPr>
        <w:t>Il teorema fondamentale del calcolo integrale;</w:t>
      </w:r>
    </w:p>
    <w:p w:rsidR="00793A8D" w:rsidRDefault="000F2464" w:rsidP="00DA5592">
      <w:pPr>
        <w:pStyle w:val="Paragrafoelenco"/>
        <w:numPr>
          <w:ilvl w:val="0"/>
          <w:numId w:val="4"/>
        </w:numPr>
        <w:tabs>
          <w:tab w:val="left" w:pos="993"/>
        </w:tabs>
        <w:spacing w:before="43"/>
        <w:ind w:hanging="11"/>
        <w:rPr>
          <w:sz w:val="24"/>
        </w:rPr>
      </w:pPr>
      <w:r>
        <w:rPr>
          <w:sz w:val="24"/>
        </w:rPr>
        <w:lastRenderedPageBreak/>
        <w:t>I</w:t>
      </w:r>
      <w:r w:rsidRPr="000F2464">
        <w:rPr>
          <w:sz w:val="24"/>
        </w:rPr>
        <w:t xml:space="preserve">l calcolo dell’integrale definito </w:t>
      </w:r>
      <w:r w:rsidR="00F85A61">
        <w:rPr>
          <w:sz w:val="24"/>
        </w:rPr>
        <w:t>nella determinazione delle aree di funzioni ra</w:t>
      </w:r>
      <w:r w:rsidR="00DA5592">
        <w:rPr>
          <w:sz w:val="24"/>
        </w:rPr>
        <w:t>zionali intere di secondo grado</w:t>
      </w:r>
      <w:r w:rsidR="00F1362B">
        <w:rPr>
          <w:sz w:val="24"/>
        </w:rPr>
        <w:t>.</w:t>
      </w:r>
    </w:p>
    <w:p w:rsidR="00F1362B" w:rsidRPr="00DA5592" w:rsidRDefault="00F1362B" w:rsidP="00F1362B">
      <w:pPr>
        <w:pStyle w:val="Paragrafoelenco"/>
        <w:tabs>
          <w:tab w:val="left" w:pos="993"/>
        </w:tabs>
        <w:spacing w:before="43"/>
        <w:ind w:left="720" w:firstLine="0"/>
        <w:rPr>
          <w:sz w:val="24"/>
        </w:rPr>
      </w:pPr>
    </w:p>
    <w:p w:rsidR="000C2A77" w:rsidRDefault="009B680C" w:rsidP="00F1362B">
      <w:pPr>
        <w:pStyle w:val="Corpotesto"/>
        <w:rPr>
          <w:sz w:val="24"/>
        </w:rPr>
      </w:pPr>
      <w:r>
        <w:rPr>
          <w:sz w:val="24"/>
        </w:rPr>
        <w:t xml:space="preserve">Percorso disciplinare 4: </w:t>
      </w:r>
      <w:r w:rsidR="00DA5592">
        <w:rPr>
          <w:sz w:val="24"/>
        </w:rPr>
        <w:t>Elementi di statistica e la probabilità</w:t>
      </w:r>
    </w:p>
    <w:p w:rsidR="00793A8D" w:rsidRDefault="007015BC" w:rsidP="00F1362B">
      <w:pPr>
        <w:pStyle w:val="Corpotesto"/>
        <w:numPr>
          <w:ilvl w:val="0"/>
          <w:numId w:val="15"/>
        </w:numPr>
        <w:rPr>
          <w:sz w:val="24"/>
        </w:rPr>
      </w:pPr>
      <w:r>
        <w:rPr>
          <w:sz w:val="24"/>
        </w:rPr>
        <w:t>Richiami e complementi di statistica: media mediana moda</w:t>
      </w:r>
      <w:r w:rsidR="00FF7360">
        <w:rPr>
          <w:sz w:val="24"/>
        </w:rPr>
        <w:t xml:space="preserve">, varianza, deviazione standard, caso in cui è data una distribuzione di </w:t>
      </w:r>
      <w:r w:rsidR="000C2A77">
        <w:rPr>
          <w:sz w:val="24"/>
        </w:rPr>
        <w:t>frequenza</w:t>
      </w:r>
      <w:r w:rsidR="00FF7360">
        <w:rPr>
          <w:sz w:val="24"/>
        </w:rPr>
        <w:t>.</w:t>
      </w:r>
    </w:p>
    <w:p w:rsidR="00FF7360" w:rsidRDefault="00FF7360" w:rsidP="00F1362B">
      <w:pPr>
        <w:pStyle w:val="Corpotesto"/>
        <w:numPr>
          <w:ilvl w:val="0"/>
          <w:numId w:val="15"/>
        </w:numPr>
        <w:rPr>
          <w:sz w:val="24"/>
        </w:rPr>
      </w:pPr>
      <w:r>
        <w:rPr>
          <w:sz w:val="24"/>
        </w:rPr>
        <w:t>Esperimenti aleatori ed eventi;</w:t>
      </w:r>
    </w:p>
    <w:p w:rsidR="00FF7360" w:rsidRDefault="000C2A77" w:rsidP="00F1362B">
      <w:pPr>
        <w:pStyle w:val="Corpotesto"/>
        <w:numPr>
          <w:ilvl w:val="0"/>
          <w:numId w:val="15"/>
        </w:numPr>
        <w:rPr>
          <w:sz w:val="24"/>
        </w:rPr>
      </w:pPr>
      <w:r>
        <w:rPr>
          <w:sz w:val="24"/>
        </w:rPr>
        <w:t>L</w:t>
      </w:r>
      <w:r w:rsidR="0012630D">
        <w:rPr>
          <w:sz w:val="24"/>
        </w:rPr>
        <w:t>a definizione classica di probabilità:</w:t>
      </w:r>
      <w:r w:rsidR="00FF7360">
        <w:rPr>
          <w:sz w:val="24"/>
        </w:rPr>
        <w:t xml:space="preserve"> evento certo, evento impossibile, evento contrario.</w:t>
      </w:r>
    </w:p>
    <w:p w:rsidR="00FF7360" w:rsidRDefault="00FF7360" w:rsidP="00F1362B">
      <w:pPr>
        <w:pStyle w:val="Corpotesto"/>
        <w:numPr>
          <w:ilvl w:val="0"/>
          <w:numId w:val="15"/>
        </w:numPr>
        <w:rPr>
          <w:sz w:val="24"/>
        </w:rPr>
      </w:pPr>
      <w:r>
        <w:rPr>
          <w:sz w:val="24"/>
        </w:rPr>
        <w:t>La distribuzione di Gauss nota come legge dei grandi numeri</w:t>
      </w:r>
      <w:r w:rsidR="000C2A77">
        <w:rPr>
          <w:sz w:val="24"/>
        </w:rPr>
        <w:t xml:space="preserve">, per descrivere grandezze antropometriche ( statura, peso, ecc. di una popolazione omogenea), e variabili biometriche. </w:t>
      </w:r>
    </w:p>
    <w:p w:rsidR="000C2A77" w:rsidRDefault="000C2A77" w:rsidP="00F1362B">
      <w:pPr>
        <w:pStyle w:val="Corpotesto"/>
        <w:numPr>
          <w:ilvl w:val="0"/>
          <w:numId w:val="15"/>
        </w:numPr>
        <w:rPr>
          <w:sz w:val="24"/>
        </w:rPr>
      </w:pPr>
      <w:r>
        <w:rPr>
          <w:sz w:val="24"/>
        </w:rPr>
        <w:t>La distribuzione normale standardizzata.</w:t>
      </w:r>
    </w:p>
    <w:p w:rsidR="00793A8D" w:rsidRDefault="00793A8D" w:rsidP="00F1362B">
      <w:pPr>
        <w:pStyle w:val="Corpotesto"/>
        <w:spacing w:before="7"/>
        <w:rPr>
          <w:sz w:val="24"/>
        </w:rPr>
      </w:pPr>
    </w:p>
    <w:p w:rsidR="0012630D" w:rsidRDefault="00793A8D" w:rsidP="00F1362B">
      <w:pPr>
        <w:pStyle w:val="Corpotesto"/>
        <w:spacing w:before="7"/>
        <w:rPr>
          <w:sz w:val="24"/>
        </w:rPr>
      </w:pPr>
      <w:r>
        <w:rPr>
          <w:sz w:val="24"/>
        </w:rPr>
        <w:t xml:space="preserve">Percorso </w:t>
      </w:r>
      <w:r w:rsidR="00E93837">
        <w:rPr>
          <w:sz w:val="24"/>
        </w:rPr>
        <w:t>disciplinare 5</w:t>
      </w:r>
      <w:r w:rsidR="00330115">
        <w:rPr>
          <w:sz w:val="24"/>
        </w:rPr>
        <w:t>: Educazione Civic</w:t>
      </w:r>
      <w:r>
        <w:rPr>
          <w:sz w:val="24"/>
        </w:rPr>
        <w:t>a</w:t>
      </w:r>
    </w:p>
    <w:p w:rsidR="0012630D" w:rsidRPr="00ED3C2E" w:rsidRDefault="0012630D" w:rsidP="00F1362B">
      <w:pPr>
        <w:pStyle w:val="Corpotesto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</w:rPr>
        <w:t xml:space="preserve">Ricerca </w:t>
      </w:r>
      <w:r>
        <w:rPr>
          <w:sz w:val="24"/>
          <w:szCs w:val="24"/>
        </w:rPr>
        <w:t>sui</w:t>
      </w:r>
      <w:r w:rsidRPr="00ED3C2E">
        <w:rPr>
          <w:sz w:val="24"/>
          <w:szCs w:val="24"/>
        </w:rPr>
        <w:t xml:space="preserve"> dati e grafici sulle case di rifugio per donne maltrattate, nella provincia di  Palermo e in Italia. Dati Istat del numero antiviolenza 1522.</w:t>
      </w:r>
    </w:p>
    <w:p w:rsidR="0012630D" w:rsidRDefault="0012630D" w:rsidP="00793A8D">
      <w:pPr>
        <w:pStyle w:val="Corpotesto"/>
        <w:spacing w:before="7"/>
        <w:rPr>
          <w:sz w:val="24"/>
        </w:rPr>
      </w:pPr>
    </w:p>
    <w:p w:rsidR="009B680C" w:rsidRPr="00044BD6" w:rsidRDefault="00D34D39" w:rsidP="009B680C">
      <w:pPr>
        <w:pStyle w:val="Corpotesto"/>
        <w:ind w:firstLine="1"/>
        <w:jc w:val="both"/>
      </w:pPr>
      <w:r>
        <w:t xml:space="preserve">           </w:t>
      </w:r>
    </w:p>
    <w:p w:rsidR="009B680C" w:rsidRDefault="009B680C" w:rsidP="00793A8D">
      <w:pPr>
        <w:pStyle w:val="Corpotesto"/>
        <w:spacing w:before="7"/>
        <w:rPr>
          <w:sz w:val="24"/>
        </w:rPr>
      </w:pPr>
    </w:p>
    <w:p w:rsidR="00180AF7" w:rsidRPr="00330115" w:rsidRDefault="00180AF7" w:rsidP="00180AF7">
      <w:pPr>
        <w:pStyle w:val="Corpotesto"/>
        <w:spacing w:before="7"/>
        <w:ind w:left="720"/>
        <w:rPr>
          <w:sz w:val="24"/>
        </w:rPr>
      </w:pPr>
    </w:p>
    <w:p w:rsidR="00793A8D" w:rsidRDefault="00793A8D" w:rsidP="001D7268">
      <w:pPr>
        <w:pStyle w:val="Corpotesto"/>
        <w:spacing w:before="7"/>
        <w:rPr>
          <w:sz w:val="20"/>
        </w:rPr>
      </w:pPr>
    </w:p>
    <w:p w:rsidR="001D7268" w:rsidRDefault="000F2464" w:rsidP="001D7268">
      <w:pPr>
        <w:pStyle w:val="Corpotesto"/>
        <w:spacing w:before="7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Docente</w:t>
      </w:r>
    </w:p>
    <w:p w:rsidR="001D7268" w:rsidRDefault="00803E0B" w:rsidP="001D7268">
      <w:pPr>
        <w:tabs>
          <w:tab w:val="left" w:pos="6706"/>
        </w:tabs>
        <w:ind w:left="912"/>
        <w:rPr>
          <w:rFonts w:ascii="Baskerville Old Face" w:hAnsi="Baskerville Old Face"/>
          <w:sz w:val="24"/>
        </w:rPr>
      </w:pPr>
      <w:r>
        <w:rPr>
          <w:sz w:val="24"/>
        </w:rPr>
        <w:t>Palermo lì , 04</w:t>
      </w:r>
      <w:r>
        <w:rPr>
          <w:spacing w:val="-1"/>
          <w:sz w:val="24"/>
        </w:rPr>
        <w:t>/06/</w:t>
      </w:r>
      <w:bookmarkStart w:id="0" w:name="_GoBack"/>
      <w:bookmarkEnd w:id="0"/>
      <w:r w:rsidR="00002279">
        <w:rPr>
          <w:sz w:val="24"/>
        </w:rPr>
        <w:t xml:space="preserve"> 2024</w:t>
      </w:r>
      <w:r w:rsidR="001D7268">
        <w:rPr>
          <w:sz w:val="24"/>
        </w:rPr>
        <w:tab/>
      </w:r>
      <w:r w:rsidR="001D7268">
        <w:rPr>
          <w:rFonts w:ascii="Baskerville Old Face" w:hAnsi="Baskerville Old Face"/>
          <w:sz w:val="24"/>
        </w:rPr>
        <w:t>Prof.ssa Rosalia</w:t>
      </w:r>
      <w:r w:rsidR="001D7268">
        <w:rPr>
          <w:rFonts w:ascii="Baskerville Old Face" w:hAnsi="Baskerville Old Face"/>
          <w:spacing w:val="-1"/>
          <w:sz w:val="24"/>
        </w:rPr>
        <w:t xml:space="preserve"> </w:t>
      </w:r>
      <w:r w:rsidR="001D7268">
        <w:rPr>
          <w:rFonts w:ascii="Baskerville Old Face" w:hAnsi="Baskerville Old Face"/>
          <w:sz w:val="24"/>
        </w:rPr>
        <w:t>Fiorentino</w:t>
      </w:r>
    </w:p>
    <w:p w:rsidR="004C49F9" w:rsidRDefault="004C49F9" w:rsidP="001D7268">
      <w:pPr>
        <w:tabs>
          <w:tab w:val="left" w:pos="6706"/>
        </w:tabs>
        <w:ind w:left="912"/>
        <w:rPr>
          <w:rFonts w:ascii="Baskerville Old Face" w:hAnsi="Baskerville Old Face"/>
          <w:sz w:val="24"/>
        </w:rPr>
      </w:pPr>
    </w:p>
    <w:sectPr w:rsidR="004C49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A32039-E63E-4162-9BB9-1D8A918126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393D551-C34E-4BAB-B9D2-8239F010668C}"/>
    <w:embedBold r:id="rId3" w:fontKey="{7C4CD1D0-55E3-40B8-8EF0-2C79FAC37D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05C84AD-81F9-4C41-AD1E-40529409F181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5" w:fontKey="{8E247443-F2F7-48DE-9068-2950E4751B9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752"/>
    <w:multiLevelType w:val="hybridMultilevel"/>
    <w:tmpl w:val="D24078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05676"/>
    <w:multiLevelType w:val="hybridMultilevel"/>
    <w:tmpl w:val="8764A786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71B490A"/>
    <w:multiLevelType w:val="hybridMultilevel"/>
    <w:tmpl w:val="A0A67902"/>
    <w:lvl w:ilvl="0" w:tplc="0410000D">
      <w:start w:val="1"/>
      <w:numFmt w:val="bullet"/>
      <w:lvlText w:val=""/>
      <w:lvlJc w:val="left"/>
      <w:pPr>
        <w:ind w:left="186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3">
    <w:nsid w:val="12F91A7C"/>
    <w:multiLevelType w:val="hybridMultilevel"/>
    <w:tmpl w:val="A03C989C"/>
    <w:lvl w:ilvl="0" w:tplc="113C7CD0">
      <w:numFmt w:val="bullet"/>
      <w:lvlText w:val=""/>
      <w:lvlJc w:val="left"/>
      <w:pPr>
        <w:ind w:left="912" w:hanging="360"/>
      </w:pPr>
      <w:rPr>
        <w:rFonts w:hint="default"/>
        <w:w w:val="100"/>
        <w:lang w:val="it-IT" w:eastAsia="it-IT" w:bidi="it-IT"/>
      </w:rPr>
    </w:lvl>
    <w:lvl w:ilvl="1" w:tplc="DC566688">
      <w:numFmt w:val="bullet"/>
      <w:lvlText w:val=""/>
      <w:lvlJc w:val="left"/>
      <w:pPr>
        <w:ind w:left="1992" w:hanging="360"/>
      </w:pPr>
      <w:rPr>
        <w:rFonts w:hint="default"/>
        <w:w w:val="100"/>
        <w:lang w:val="it-IT" w:eastAsia="it-IT" w:bidi="it-IT"/>
      </w:rPr>
    </w:lvl>
    <w:lvl w:ilvl="2" w:tplc="03A09316">
      <w:numFmt w:val="bullet"/>
      <w:lvlText w:val="•"/>
      <w:lvlJc w:val="left"/>
      <w:pPr>
        <w:ind w:left="2040" w:hanging="360"/>
      </w:pPr>
      <w:rPr>
        <w:rFonts w:hint="default"/>
        <w:lang w:val="it-IT" w:eastAsia="it-IT" w:bidi="it-IT"/>
      </w:rPr>
    </w:lvl>
    <w:lvl w:ilvl="3" w:tplc="2998FEE0">
      <w:numFmt w:val="bullet"/>
      <w:lvlText w:val="•"/>
      <w:lvlJc w:val="left"/>
      <w:pPr>
        <w:ind w:left="3038" w:hanging="360"/>
      </w:pPr>
      <w:rPr>
        <w:rFonts w:hint="default"/>
        <w:lang w:val="it-IT" w:eastAsia="it-IT" w:bidi="it-IT"/>
      </w:rPr>
    </w:lvl>
    <w:lvl w:ilvl="4" w:tplc="A65ECCEC">
      <w:numFmt w:val="bullet"/>
      <w:lvlText w:val="•"/>
      <w:lvlJc w:val="left"/>
      <w:pPr>
        <w:ind w:left="4036" w:hanging="360"/>
      </w:pPr>
      <w:rPr>
        <w:rFonts w:hint="default"/>
        <w:lang w:val="it-IT" w:eastAsia="it-IT" w:bidi="it-IT"/>
      </w:rPr>
    </w:lvl>
    <w:lvl w:ilvl="5" w:tplc="18F27A56">
      <w:numFmt w:val="bullet"/>
      <w:lvlText w:val="•"/>
      <w:lvlJc w:val="left"/>
      <w:pPr>
        <w:ind w:left="5034" w:hanging="360"/>
      </w:pPr>
      <w:rPr>
        <w:rFonts w:hint="default"/>
        <w:lang w:val="it-IT" w:eastAsia="it-IT" w:bidi="it-IT"/>
      </w:rPr>
    </w:lvl>
    <w:lvl w:ilvl="6" w:tplc="9710DDC2">
      <w:numFmt w:val="bullet"/>
      <w:lvlText w:val="•"/>
      <w:lvlJc w:val="left"/>
      <w:pPr>
        <w:ind w:left="6033" w:hanging="360"/>
      </w:pPr>
      <w:rPr>
        <w:rFonts w:hint="default"/>
        <w:lang w:val="it-IT" w:eastAsia="it-IT" w:bidi="it-IT"/>
      </w:rPr>
    </w:lvl>
    <w:lvl w:ilvl="7" w:tplc="04FE082E">
      <w:numFmt w:val="bullet"/>
      <w:lvlText w:val="•"/>
      <w:lvlJc w:val="left"/>
      <w:pPr>
        <w:ind w:left="7031" w:hanging="360"/>
      </w:pPr>
      <w:rPr>
        <w:rFonts w:hint="default"/>
        <w:lang w:val="it-IT" w:eastAsia="it-IT" w:bidi="it-IT"/>
      </w:rPr>
    </w:lvl>
    <w:lvl w:ilvl="8" w:tplc="1E62E31E">
      <w:numFmt w:val="bullet"/>
      <w:lvlText w:val="•"/>
      <w:lvlJc w:val="left"/>
      <w:pPr>
        <w:ind w:left="8029" w:hanging="360"/>
      </w:pPr>
      <w:rPr>
        <w:rFonts w:hint="default"/>
        <w:lang w:val="it-IT" w:eastAsia="it-IT" w:bidi="it-IT"/>
      </w:rPr>
    </w:lvl>
  </w:abstractNum>
  <w:abstractNum w:abstractNumId="4">
    <w:nsid w:val="14F07D75"/>
    <w:multiLevelType w:val="hybridMultilevel"/>
    <w:tmpl w:val="720A4C8C"/>
    <w:lvl w:ilvl="0" w:tplc="0410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1CF46E60"/>
    <w:multiLevelType w:val="hybridMultilevel"/>
    <w:tmpl w:val="2E9ED630"/>
    <w:lvl w:ilvl="0" w:tplc="0410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1EAC645E"/>
    <w:multiLevelType w:val="hybridMultilevel"/>
    <w:tmpl w:val="90348358"/>
    <w:lvl w:ilvl="0" w:tplc="0410000D">
      <w:start w:val="1"/>
      <w:numFmt w:val="bullet"/>
      <w:lvlText w:val=""/>
      <w:lvlJc w:val="left"/>
      <w:pPr>
        <w:ind w:left="21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7">
    <w:nsid w:val="20D54760"/>
    <w:multiLevelType w:val="hybridMultilevel"/>
    <w:tmpl w:val="CB2499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32D8B"/>
    <w:multiLevelType w:val="hybridMultilevel"/>
    <w:tmpl w:val="DAB85E16"/>
    <w:lvl w:ilvl="0" w:tplc="E982AD74">
      <w:numFmt w:val="bullet"/>
      <w:lvlText w:val=""/>
      <w:lvlJc w:val="left"/>
      <w:pPr>
        <w:ind w:left="903" w:hanging="336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B5D42732">
      <w:numFmt w:val="bullet"/>
      <w:lvlText w:val="•"/>
      <w:lvlJc w:val="left"/>
      <w:pPr>
        <w:ind w:left="2588" w:hanging="336"/>
      </w:pPr>
      <w:rPr>
        <w:rFonts w:hint="default"/>
        <w:lang w:val="it-IT" w:eastAsia="it-IT" w:bidi="it-IT"/>
      </w:rPr>
    </w:lvl>
    <w:lvl w:ilvl="2" w:tplc="EDEC3FD8">
      <w:numFmt w:val="bullet"/>
      <w:lvlText w:val="•"/>
      <w:lvlJc w:val="left"/>
      <w:pPr>
        <w:ind w:left="3431" w:hanging="336"/>
      </w:pPr>
      <w:rPr>
        <w:rFonts w:hint="default"/>
        <w:lang w:val="it-IT" w:eastAsia="it-IT" w:bidi="it-IT"/>
      </w:rPr>
    </w:lvl>
    <w:lvl w:ilvl="3" w:tplc="A4B8C9BE">
      <w:numFmt w:val="bullet"/>
      <w:lvlText w:val="•"/>
      <w:lvlJc w:val="left"/>
      <w:pPr>
        <w:ind w:left="4273" w:hanging="336"/>
      </w:pPr>
      <w:rPr>
        <w:rFonts w:hint="default"/>
        <w:lang w:val="it-IT" w:eastAsia="it-IT" w:bidi="it-IT"/>
      </w:rPr>
    </w:lvl>
    <w:lvl w:ilvl="4" w:tplc="31D28AB0">
      <w:numFmt w:val="bullet"/>
      <w:lvlText w:val="•"/>
      <w:lvlJc w:val="left"/>
      <w:pPr>
        <w:ind w:left="5116" w:hanging="336"/>
      </w:pPr>
      <w:rPr>
        <w:rFonts w:hint="default"/>
        <w:lang w:val="it-IT" w:eastAsia="it-IT" w:bidi="it-IT"/>
      </w:rPr>
    </w:lvl>
    <w:lvl w:ilvl="5" w:tplc="29949096">
      <w:numFmt w:val="bullet"/>
      <w:lvlText w:val="•"/>
      <w:lvlJc w:val="left"/>
      <w:pPr>
        <w:ind w:left="5959" w:hanging="336"/>
      </w:pPr>
      <w:rPr>
        <w:rFonts w:hint="default"/>
        <w:lang w:val="it-IT" w:eastAsia="it-IT" w:bidi="it-IT"/>
      </w:rPr>
    </w:lvl>
    <w:lvl w:ilvl="6" w:tplc="2F5A1644">
      <w:numFmt w:val="bullet"/>
      <w:lvlText w:val="•"/>
      <w:lvlJc w:val="left"/>
      <w:pPr>
        <w:ind w:left="6801" w:hanging="336"/>
      </w:pPr>
      <w:rPr>
        <w:rFonts w:hint="default"/>
        <w:lang w:val="it-IT" w:eastAsia="it-IT" w:bidi="it-IT"/>
      </w:rPr>
    </w:lvl>
    <w:lvl w:ilvl="7" w:tplc="AF444B34">
      <w:numFmt w:val="bullet"/>
      <w:lvlText w:val="•"/>
      <w:lvlJc w:val="left"/>
      <w:pPr>
        <w:ind w:left="7644" w:hanging="336"/>
      </w:pPr>
      <w:rPr>
        <w:rFonts w:hint="default"/>
        <w:lang w:val="it-IT" w:eastAsia="it-IT" w:bidi="it-IT"/>
      </w:rPr>
    </w:lvl>
    <w:lvl w:ilvl="8" w:tplc="5892388C">
      <w:numFmt w:val="bullet"/>
      <w:lvlText w:val="•"/>
      <w:lvlJc w:val="left"/>
      <w:pPr>
        <w:ind w:left="8487" w:hanging="336"/>
      </w:pPr>
      <w:rPr>
        <w:rFonts w:hint="default"/>
        <w:lang w:val="it-IT" w:eastAsia="it-IT" w:bidi="it-IT"/>
      </w:rPr>
    </w:lvl>
  </w:abstractNum>
  <w:abstractNum w:abstractNumId="9">
    <w:nsid w:val="2BB74D1E"/>
    <w:multiLevelType w:val="hybridMultilevel"/>
    <w:tmpl w:val="34983680"/>
    <w:lvl w:ilvl="0" w:tplc="0410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0E152B5"/>
    <w:multiLevelType w:val="hybridMultilevel"/>
    <w:tmpl w:val="640A6B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397AFB"/>
    <w:multiLevelType w:val="hybridMultilevel"/>
    <w:tmpl w:val="A0B83DB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2D657E"/>
    <w:multiLevelType w:val="hybridMultilevel"/>
    <w:tmpl w:val="B33A5240"/>
    <w:lvl w:ilvl="0" w:tplc="0410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41AD504D"/>
    <w:multiLevelType w:val="hybridMultilevel"/>
    <w:tmpl w:val="B956BB4A"/>
    <w:lvl w:ilvl="0" w:tplc="0410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436D5F7D"/>
    <w:multiLevelType w:val="hybridMultilevel"/>
    <w:tmpl w:val="F41EE0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D9774E"/>
    <w:multiLevelType w:val="hybridMultilevel"/>
    <w:tmpl w:val="879A86DA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365C77"/>
    <w:multiLevelType w:val="hybridMultilevel"/>
    <w:tmpl w:val="1CCE5B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552A57"/>
    <w:multiLevelType w:val="hybridMultilevel"/>
    <w:tmpl w:val="0E7AD0B6"/>
    <w:lvl w:ilvl="0" w:tplc="0410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18">
    <w:nsid w:val="580632BA"/>
    <w:multiLevelType w:val="hybridMultilevel"/>
    <w:tmpl w:val="6DAA8B7A"/>
    <w:lvl w:ilvl="0" w:tplc="0410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59334296"/>
    <w:multiLevelType w:val="hybridMultilevel"/>
    <w:tmpl w:val="85A226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8531D3"/>
    <w:multiLevelType w:val="hybridMultilevel"/>
    <w:tmpl w:val="734477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F8266B"/>
    <w:multiLevelType w:val="hybridMultilevel"/>
    <w:tmpl w:val="2A320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77D0E"/>
    <w:multiLevelType w:val="hybridMultilevel"/>
    <w:tmpl w:val="88B02B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356112"/>
    <w:multiLevelType w:val="hybridMultilevel"/>
    <w:tmpl w:val="53FEB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328FF"/>
    <w:multiLevelType w:val="hybridMultilevel"/>
    <w:tmpl w:val="E878E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8D4597"/>
    <w:multiLevelType w:val="hybridMultilevel"/>
    <w:tmpl w:val="D75207A0"/>
    <w:lvl w:ilvl="0" w:tplc="0410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6">
    <w:nsid w:val="78DC6F6B"/>
    <w:multiLevelType w:val="hybridMultilevel"/>
    <w:tmpl w:val="341EB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0B63FD"/>
    <w:multiLevelType w:val="hybridMultilevel"/>
    <w:tmpl w:val="49A25F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7"/>
  </w:num>
  <w:num w:numId="4">
    <w:abstractNumId w:val="21"/>
  </w:num>
  <w:num w:numId="5">
    <w:abstractNumId w:val="16"/>
  </w:num>
  <w:num w:numId="6">
    <w:abstractNumId w:val="10"/>
  </w:num>
  <w:num w:numId="7">
    <w:abstractNumId w:val="24"/>
  </w:num>
  <w:num w:numId="8">
    <w:abstractNumId w:val="14"/>
  </w:num>
  <w:num w:numId="9">
    <w:abstractNumId w:val="20"/>
  </w:num>
  <w:num w:numId="10">
    <w:abstractNumId w:val="9"/>
  </w:num>
  <w:num w:numId="11">
    <w:abstractNumId w:val="27"/>
  </w:num>
  <w:num w:numId="12">
    <w:abstractNumId w:val="15"/>
  </w:num>
  <w:num w:numId="13">
    <w:abstractNumId w:val="11"/>
  </w:num>
  <w:num w:numId="14">
    <w:abstractNumId w:val="1"/>
  </w:num>
  <w:num w:numId="15">
    <w:abstractNumId w:val="26"/>
  </w:num>
  <w:num w:numId="16">
    <w:abstractNumId w:val="6"/>
  </w:num>
  <w:num w:numId="17">
    <w:abstractNumId w:val="19"/>
  </w:num>
  <w:num w:numId="18">
    <w:abstractNumId w:val="2"/>
  </w:num>
  <w:num w:numId="19">
    <w:abstractNumId w:val="18"/>
  </w:num>
  <w:num w:numId="20">
    <w:abstractNumId w:val="13"/>
  </w:num>
  <w:num w:numId="21">
    <w:abstractNumId w:val="4"/>
  </w:num>
  <w:num w:numId="22">
    <w:abstractNumId w:val="5"/>
  </w:num>
  <w:num w:numId="23">
    <w:abstractNumId w:val="12"/>
  </w:num>
  <w:num w:numId="24">
    <w:abstractNumId w:val="7"/>
  </w:num>
  <w:num w:numId="25">
    <w:abstractNumId w:val="0"/>
  </w:num>
  <w:num w:numId="26">
    <w:abstractNumId w:val="25"/>
  </w:num>
  <w:num w:numId="27">
    <w:abstractNumId w:val="2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TrueTypeFont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268"/>
    <w:rsid w:val="000017DB"/>
    <w:rsid w:val="00002279"/>
    <w:rsid w:val="000C2A77"/>
    <w:rsid w:val="000F2464"/>
    <w:rsid w:val="0012630D"/>
    <w:rsid w:val="00180AF7"/>
    <w:rsid w:val="00193C7F"/>
    <w:rsid w:val="001C57DA"/>
    <w:rsid w:val="001D7268"/>
    <w:rsid w:val="001F2388"/>
    <w:rsid w:val="0022571D"/>
    <w:rsid w:val="002B1EB3"/>
    <w:rsid w:val="00330115"/>
    <w:rsid w:val="004C49F9"/>
    <w:rsid w:val="005D0E86"/>
    <w:rsid w:val="006B55B3"/>
    <w:rsid w:val="007015BC"/>
    <w:rsid w:val="00793A8D"/>
    <w:rsid w:val="00803E0B"/>
    <w:rsid w:val="009B680C"/>
    <w:rsid w:val="00B83691"/>
    <w:rsid w:val="00B87BAD"/>
    <w:rsid w:val="00BD7985"/>
    <w:rsid w:val="00BE06DC"/>
    <w:rsid w:val="00C46243"/>
    <w:rsid w:val="00C9784A"/>
    <w:rsid w:val="00D34D39"/>
    <w:rsid w:val="00D45D65"/>
    <w:rsid w:val="00DA05A4"/>
    <w:rsid w:val="00DA5592"/>
    <w:rsid w:val="00E93837"/>
    <w:rsid w:val="00ED6DF5"/>
    <w:rsid w:val="00F1362B"/>
    <w:rsid w:val="00F85A61"/>
    <w:rsid w:val="00FD54C4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1D72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1D7268"/>
    <w:pPr>
      <w:ind w:left="192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1D7268"/>
    <w:pPr>
      <w:ind w:left="900" w:hanging="349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87B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1D7268"/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1D7268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1D7268"/>
  </w:style>
  <w:style w:type="character" w:customStyle="1" w:styleId="CorpotestoCarattere">
    <w:name w:val="Corpo testo Carattere"/>
    <w:basedOn w:val="Carpredefinitoparagrafo"/>
    <w:link w:val="Corpotesto"/>
    <w:uiPriority w:val="1"/>
    <w:rsid w:val="001D7268"/>
    <w:rPr>
      <w:rFonts w:ascii="Times New Roman" w:eastAsia="Times New Roman" w:hAnsi="Times New Roman" w:cs="Times New Roman"/>
      <w:lang w:eastAsia="it-IT" w:bidi="it-IT"/>
    </w:rPr>
  </w:style>
  <w:style w:type="paragraph" w:styleId="Paragrafoelenco">
    <w:name w:val="List Paragraph"/>
    <w:basedOn w:val="Normale"/>
    <w:uiPriority w:val="34"/>
    <w:qFormat/>
    <w:rsid w:val="001D7268"/>
    <w:pPr>
      <w:ind w:left="900" w:hanging="361"/>
    </w:pPr>
  </w:style>
  <w:style w:type="paragraph" w:styleId="Nessunaspaziatura">
    <w:name w:val="No Spacing"/>
    <w:uiPriority w:val="1"/>
    <w:qFormat/>
    <w:rsid w:val="00B87B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87BAD"/>
    <w:rPr>
      <w:rFonts w:asciiTheme="majorHAnsi" w:eastAsiaTheme="majorEastAsia" w:hAnsiTheme="majorHAnsi" w:cstheme="majorBidi"/>
      <w:b/>
      <w:bCs/>
      <w:color w:val="4F81BD" w:themeColor="accent1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0115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0115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180AF7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9B68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1D72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1D7268"/>
    <w:pPr>
      <w:ind w:left="192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1D7268"/>
    <w:pPr>
      <w:ind w:left="900" w:hanging="349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87B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1D7268"/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1D7268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1D7268"/>
  </w:style>
  <w:style w:type="character" w:customStyle="1" w:styleId="CorpotestoCarattere">
    <w:name w:val="Corpo testo Carattere"/>
    <w:basedOn w:val="Carpredefinitoparagrafo"/>
    <w:link w:val="Corpotesto"/>
    <w:uiPriority w:val="1"/>
    <w:rsid w:val="001D7268"/>
    <w:rPr>
      <w:rFonts w:ascii="Times New Roman" w:eastAsia="Times New Roman" w:hAnsi="Times New Roman" w:cs="Times New Roman"/>
      <w:lang w:eastAsia="it-IT" w:bidi="it-IT"/>
    </w:rPr>
  </w:style>
  <w:style w:type="paragraph" w:styleId="Paragrafoelenco">
    <w:name w:val="List Paragraph"/>
    <w:basedOn w:val="Normale"/>
    <w:uiPriority w:val="34"/>
    <w:qFormat/>
    <w:rsid w:val="001D7268"/>
    <w:pPr>
      <w:ind w:left="900" w:hanging="361"/>
    </w:pPr>
  </w:style>
  <w:style w:type="paragraph" w:styleId="Nessunaspaziatura">
    <w:name w:val="No Spacing"/>
    <w:uiPriority w:val="1"/>
    <w:qFormat/>
    <w:rsid w:val="00B87B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87BAD"/>
    <w:rPr>
      <w:rFonts w:asciiTheme="majorHAnsi" w:eastAsiaTheme="majorEastAsia" w:hAnsiTheme="majorHAnsi" w:cstheme="majorBidi"/>
      <w:b/>
      <w:bCs/>
      <w:color w:val="4F81BD" w:themeColor="accent1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0115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0115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180AF7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9B68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50408-4D73-4103-86C6-A1FBE8FE5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3</vt:i4>
      </vt:variant>
    </vt:vector>
  </HeadingPairs>
  <TitlesOfParts>
    <vt:vector size="4" baseType="lpstr">
      <vt:lpstr/>
      <vt:lpstr>Istituto d’Istruzione Superiore Statale E. Medi</vt:lpstr>
      <vt:lpstr>Istruzione professionale Classe V ASS</vt:lpstr>
      <vt:lpstr>Programma svolto di MATEMATICA Docente: Prof.ssa Rosalia Fiorentino</vt:lpstr>
    </vt:vector>
  </TitlesOfParts>
  <Company>Microsoft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</dc:creator>
  <cp:lastModifiedBy>rosal</cp:lastModifiedBy>
  <cp:revision>2</cp:revision>
  <cp:lastPrinted>2024-05-09T18:11:00Z</cp:lastPrinted>
  <dcterms:created xsi:type="dcterms:W3CDTF">2024-06-04T15:02:00Z</dcterms:created>
  <dcterms:modified xsi:type="dcterms:W3CDTF">2024-06-04T15:02:00Z</dcterms:modified>
</cp:coreProperties>
</file>